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780" w:rsidRPr="00833932" w:rsidRDefault="00605780" w:rsidP="00F249E1">
      <w:pPr>
        <w:spacing w:after="0"/>
        <w:jc w:val="center"/>
        <w:rPr>
          <w:rFonts w:asciiTheme="majorHAnsi" w:hAnsiTheme="majorHAnsi" w:cstheme="majorHAnsi"/>
          <w:sz w:val="28"/>
        </w:rPr>
      </w:pPr>
      <w:r w:rsidRPr="00833932">
        <w:rPr>
          <w:rFonts w:asciiTheme="majorHAnsi" w:eastAsia="Times New Roman" w:hAnsiTheme="majorHAnsi" w:cstheme="majorHAnsi"/>
          <w:b/>
          <w:bCs/>
          <w:color w:val="000000" w:themeColor="text1"/>
          <w:kern w:val="24"/>
          <w:sz w:val="32"/>
          <w:szCs w:val="24"/>
        </w:rPr>
        <w:t>Check-in System Fidelity Checklist</w:t>
      </w:r>
    </w:p>
    <w:tbl>
      <w:tblPr>
        <w:tblW w:w="10530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55"/>
        <w:gridCol w:w="2777"/>
        <w:gridCol w:w="778"/>
        <w:gridCol w:w="843"/>
        <w:gridCol w:w="777"/>
      </w:tblGrid>
      <w:tr w:rsidR="00605780" w:rsidRPr="00833932" w:rsidTr="00833932">
        <w:trPr>
          <w:trHeight w:val="325"/>
        </w:trPr>
        <w:tc>
          <w:tcPr>
            <w:tcW w:w="5355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605780" w:rsidRPr="00833932" w:rsidRDefault="00BA3653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sz w:val="24"/>
                <w:szCs w:val="24"/>
              </w:rPr>
              <w:t>Student Name:</w:t>
            </w:r>
          </w:p>
        </w:tc>
        <w:tc>
          <w:tcPr>
            <w:tcW w:w="5175" w:type="dxa"/>
            <w:gridSpan w:val="4"/>
            <w:shd w:val="clear" w:color="auto" w:fill="auto"/>
          </w:tcPr>
          <w:p w:rsidR="00605780" w:rsidRPr="00833932" w:rsidRDefault="00BA3653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sz w:val="24"/>
                <w:szCs w:val="24"/>
              </w:rPr>
              <w:t>Date:</w:t>
            </w:r>
          </w:p>
        </w:tc>
      </w:tr>
      <w:tr w:rsidR="00BA3653" w:rsidRPr="00833932" w:rsidTr="00833932">
        <w:trPr>
          <w:trHeight w:val="325"/>
        </w:trPr>
        <w:tc>
          <w:tcPr>
            <w:tcW w:w="10530" w:type="dxa"/>
            <w:gridSpan w:val="5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BA3653" w:rsidRPr="00833932" w:rsidRDefault="00BA3653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sz w:val="24"/>
                <w:szCs w:val="24"/>
              </w:rPr>
              <w:t>Person Completing Checklist:</w:t>
            </w:r>
          </w:p>
        </w:tc>
      </w:tr>
      <w:tr w:rsidR="00E12252" w:rsidRPr="00833932" w:rsidTr="00833932">
        <w:trPr>
          <w:trHeight w:val="451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AM CONTACT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In-Place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Partially In-Place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Not-In-Place</w:t>
            </w:r>
          </w:p>
        </w:tc>
      </w:tr>
      <w:tr w:rsidR="00E12252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AM check-in is consistently available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F50DA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AM check-in consistently includes student designated features (e.g., granola bar is available) 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7E10F7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7E10F7" w:rsidRPr="00833932" w:rsidRDefault="007E10F7" w:rsidP="007E10F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There is a consistently implemented plan for managing the check-in when personnel are absent and communicating the details </w:t>
            </w:r>
            <w:r w:rsidR="00F249E1"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of the plan </w:t>
            </w: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to the student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7E10F7" w:rsidRPr="00833932" w:rsidRDefault="007E10F7" w:rsidP="007E10F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7E10F7" w:rsidRPr="00833932" w:rsidRDefault="007E10F7" w:rsidP="007E10F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7E10F7" w:rsidRPr="00833932" w:rsidRDefault="007E10F7" w:rsidP="007E10F7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12252" w:rsidRPr="00833932" w:rsidTr="00833932">
        <w:trPr>
          <w:trHeight w:val="379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 AM contact provides supportive and encouraging interactions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12252" w:rsidRPr="00833932" w:rsidTr="00833932">
        <w:trPr>
          <w:trHeight w:val="378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 AM contact provides the student with what they need to begin the day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12252" w:rsidRPr="00833932" w:rsidTr="00833932">
        <w:trPr>
          <w:trHeight w:val="28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END OF CLASS FEEDBACK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In-Place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Partially In-Place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12252" w:rsidRPr="00833932" w:rsidRDefault="00E12252" w:rsidP="00E1225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Not-In-Place</w:t>
            </w:r>
          </w:p>
        </w:tc>
      </w:tr>
      <w:tr w:rsidR="00E12252" w:rsidRPr="00833932" w:rsidTr="00833932">
        <w:trPr>
          <w:trHeight w:val="307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Teachers consistently provide the end of class feedback</w:t>
            </w:r>
            <w:r w:rsidR="007E10F7"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E12252" w:rsidRPr="00833932" w:rsidRDefault="00E12252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F50DA" w:rsidRPr="00833932" w:rsidTr="00833932">
        <w:trPr>
          <w:trHeight w:val="262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7E10F7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Determination of points is guided </w:t>
            </w:r>
            <w:r w:rsidR="00FF50DA"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 xml:space="preserve">the rubric </w:t>
            </w: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for the target behaviors.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F50DA" w:rsidRPr="00833932" w:rsidRDefault="00FF50DA" w:rsidP="00E12252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262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There is a consistently implemented plan for managing the check-in when personnel are absent and communicating the details of the plan to the student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End of class feedback is delivered in a positive and encouraging manner (e.g., uses TLC, provide coaching support, points out positives)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End of class feedback provides an opportunity for the student to reflect on they did (e.g., “</w:t>
            </w:r>
            <w:r w:rsidRPr="00833932">
              <w:rPr>
                <w:rFonts w:asciiTheme="majorHAnsi" w:eastAsia="Times New Roman" w:hAnsiTheme="majorHAnsi" w:cstheme="majorHAnsi"/>
                <w:i/>
                <w:color w:val="000000" w:themeColor="text1"/>
                <w:kern w:val="24"/>
                <w:sz w:val="24"/>
                <w:szCs w:val="24"/>
              </w:rPr>
              <w:t>Can you think of an example when you when respectful during class</w:t>
            </w: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”)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25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Teachers consistently fill in the point chart using the rubric as a guide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25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PM CONTACT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In-Place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Partially In-Place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Not-In-Place</w:t>
            </w:r>
          </w:p>
        </w:tc>
      </w:tr>
      <w:tr w:rsidR="00F249E1" w:rsidRPr="00833932" w:rsidTr="00833932">
        <w:trPr>
          <w:trHeight w:val="307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PM check-in is consistently available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PM check-in consistently includes designated features (e.g., school-wide ticket is provided)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There is a consistently implemented plan for managing the check-in when personnel are absent and communicating the details of the plan to the student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 PM contact provides supportive and encouraging interactions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 PM contact enters points into the progress monitoring worksheet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154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kern w:val="24"/>
                <w:sz w:val="24"/>
                <w:szCs w:val="24"/>
              </w:rPr>
              <w:t>PROGRESS MONITORING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In-Place</w:t>
            </w: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Partially In-Place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249E1" w:rsidRPr="00833932" w:rsidRDefault="00F249E1" w:rsidP="00F249E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18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18"/>
                <w:szCs w:val="24"/>
              </w:rPr>
              <w:t>Not-In-Place</w:t>
            </w:r>
          </w:p>
        </w:tc>
      </w:tr>
      <w:tr w:rsidR="00F249E1" w:rsidRPr="00833932" w:rsidTr="00833932">
        <w:trPr>
          <w:trHeight w:val="334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The student’s individual progress graph is updated each week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25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Data is reviewed weekly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25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Decision rules are applied to determine intervention decisions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70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Decisions to continue or adjust the intervention are documented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25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Adjustments to the intervention are communicate</w:t>
            </w:r>
            <w:bookmarkStart w:id="0" w:name="_GoBack"/>
            <w:bookmarkEnd w:id="0"/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d to everyone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F249E1" w:rsidRPr="00833932" w:rsidTr="00833932">
        <w:trPr>
          <w:trHeight w:val="325"/>
        </w:trPr>
        <w:tc>
          <w:tcPr>
            <w:tcW w:w="8132" w:type="dxa"/>
            <w:gridSpan w:val="2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833932">
              <w:rPr>
                <w:rFonts w:asciiTheme="majorHAnsi" w:eastAsia="Times New Roman" w:hAnsiTheme="majorHAnsi" w:cstheme="majorHAnsi"/>
                <w:color w:val="000000" w:themeColor="text1"/>
                <w:kern w:val="24"/>
                <w:sz w:val="24"/>
                <w:szCs w:val="24"/>
              </w:rPr>
              <w:t>Adjustments to the intervention are consistently implemented</w:t>
            </w:r>
          </w:p>
        </w:tc>
        <w:tc>
          <w:tcPr>
            <w:tcW w:w="778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843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777" w:type="dxa"/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hideMark/>
          </w:tcPr>
          <w:p w:rsidR="00F249E1" w:rsidRPr="00833932" w:rsidRDefault="00F249E1" w:rsidP="00F249E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:rsidR="00E32872" w:rsidRDefault="00E32872"/>
    <w:sectPr w:rsidR="00E32872" w:rsidSect="009C533F">
      <w:footerReference w:type="default" r:id="rId6"/>
      <w:pgSz w:w="12240" w:h="15840"/>
      <w:pgMar w:top="1152" w:right="1440" w:bottom="115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252" w:rsidRDefault="00E12252" w:rsidP="00E12252">
      <w:pPr>
        <w:spacing w:after="0" w:line="240" w:lineRule="auto"/>
      </w:pPr>
      <w:r>
        <w:separator/>
      </w:r>
    </w:p>
  </w:endnote>
  <w:endnote w:type="continuationSeparator" w:id="0">
    <w:p w:rsidR="00E12252" w:rsidRDefault="00E12252" w:rsidP="00E1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252" w:rsidRPr="00E12252" w:rsidRDefault="00E12252" w:rsidP="00E12252">
    <w:pPr>
      <w:jc w:val="center"/>
      <w:rPr>
        <w:rFonts w:ascii="Arial Narrow" w:eastAsia="Times New Roman" w:hAnsi="Arial Narrow" w:cs="Arial"/>
        <w:sz w:val="16"/>
        <w:szCs w:val="16"/>
      </w:rPr>
    </w:pPr>
    <w:r w:rsidRPr="00E12252">
      <w:rPr>
        <w:rFonts w:ascii="Arial Narrow" w:eastAsia="Times New Roman" w:hAnsi="Arial Narrow" w:cs="Arial"/>
        <w:sz w:val="16"/>
        <w:szCs w:val="16"/>
      </w:rPr>
      <w:t>NJ PBSIS (20</w:t>
    </w:r>
    <w:r w:rsidR="00A24F3A">
      <w:rPr>
        <w:rFonts w:ascii="Arial Narrow" w:eastAsia="Times New Roman" w:hAnsi="Arial Narrow" w:cs="Arial"/>
        <w:sz w:val="16"/>
        <w:szCs w:val="16"/>
      </w:rPr>
      <w:t>2</w:t>
    </w:r>
    <w:r w:rsidR="00833932">
      <w:rPr>
        <w:rFonts w:ascii="Arial Narrow" w:eastAsia="Times New Roman" w:hAnsi="Arial Narrow" w:cs="Arial"/>
        <w:sz w:val="16"/>
        <w:szCs w:val="16"/>
      </w:rPr>
      <w:t>1-2022</w:t>
    </w:r>
    <w:r w:rsidRPr="00E12252">
      <w:rPr>
        <w:rFonts w:ascii="Arial Narrow" w:eastAsia="Times New Roman" w:hAnsi="Arial Narrow" w:cs="Arial"/>
        <w:sz w:val="16"/>
        <w:szCs w:val="16"/>
      </w:rPr>
      <w:t>).  NJ PBSIS is sponsored by the New Jersey Department of Education, Office of Special Education in collaboration with the Boggs Center- Rutgers RWJMS.  NJPBSIS is funded by IDEA, Part B. www.njpbs.org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252" w:rsidRDefault="00E12252" w:rsidP="00E12252">
      <w:pPr>
        <w:spacing w:after="0" w:line="240" w:lineRule="auto"/>
      </w:pPr>
      <w:r>
        <w:separator/>
      </w:r>
    </w:p>
  </w:footnote>
  <w:footnote w:type="continuationSeparator" w:id="0">
    <w:p w:rsidR="00E12252" w:rsidRDefault="00E12252" w:rsidP="00E122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52"/>
    <w:rsid w:val="00605780"/>
    <w:rsid w:val="00762412"/>
    <w:rsid w:val="007E10F7"/>
    <w:rsid w:val="00833932"/>
    <w:rsid w:val="008D5AF4"/>
    <w:rsid w:val="009C533F"/>
    <w:rsid w:val="00A24F3A"/>
    <w:rsid w:val="00BA3653"/>
    <w:rsid w:val="00E12252"/>
    <w:rsid w:val="00E32872"/>
    <w:rsid w:val="00F249E1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E27A1"/>
  <w15:chartTrackingRefBased/>
  <w15:docId w15:val="{583F61FB-AD4B-4936-809F-D2ABF32F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2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252"/>
  </w:style>
  <w:style w:type="paragraph" w:styleId="Footer">
    <w:name w:val="footer"/>
    <w:basedOn w:val="Normal"/>
    <w:link w:val="FooterChar"/>
    <w:uiPriority w:val="99"/>
    <w:unhideWhenUsed/>
    <w:rsid w:val="00E12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252"/>
  </w:style>
  <w:style w:type="character" w:styleId="CommentReference">
    <w:name w:val="annotation reference"/>
    <w:basedOn w:val="DefaultParagraphFont"/>
    <w:uiPriority w:val="99"/>
    <w:semiHidden/>
    <w:unhideWhenUsed/>
    <w:rsid w:val="008D5A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University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8</cp:revision>
  <dcterms:created xsi:type="dcterms:W3CDTF">2019-10-30T14:03:00Z</dcterms:created>
  <dcterms:modified xsi:type="dcterms:W3CDTF">2021-08-29T15:23:00Z</dcterms:modified>
</cp:coreProperties>
</file>