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2F066" w14:textId="0DB83ABF" w:rsidR="008C498F" w:rsidRPr="00A06BCD" w:rsidRDefault="00C83E87" w:rsidP="004A1A66">
      <w:pPr>
        <w:spacing w:after="0"/>
        <w:jc w:val="center"/>
        <w:rPr>
          <w:rFonts w:ascii="Calibri Light" w:hAnsi="Calibri Light" w:cs="Calibri Light"/>
          <w:sz w:val="36"/>
        </w:rPr>
      </w:pPr>
      <w:r w:rsidRPr="00A06BCD">
        <w:rPr>
          <w:rFonts w:ascii="Calibri Light" w:hAnsi="Calibri Light" w:cs="Calibri Light"/>
          <w:sz w:val="36"/>
        </w:rPr>
        <w:t>Committee</w:t>
      </w:r>
      <w:r w:rsidR="00CE51A9">
        <w:rPr>
          <w:rFonts w:ascii="Calibri Light" w:hAnsi="Calibri Light" w:cs="Calibri Light"/>
          <w:sz w:val="36"/>
        </w:rPr>
        <w:t xml:space="preserve"> &amp; Effort</w:t>
      </w:r>
      <w:r w:rsidRPr="00A06BCD">
        <w:rPr>
          <w:rFonts w:ascii="Calibri Light" w:hAnsi="Calibri Light" w:cs="Calibri Light"/>
          <w:sz w:val="36"/>
        </w:rPr>
        <w:t xml:space="preserve"> Mapping</w:t>
      </w:r>
    </w:p>
    <w:p w14:paraId="4FCD33B9" w14:textId="22A0CDA4" w:rsidR="00A06BCD" w:rsidRPr="00CE51A9" w:rsidRDefault="00C83E87" w:rsidP="00CE51A9">
      <w:pPr>
        <w:spacing w:after="0"/>
        <w:rPr>
          <w:rFonts w:ascii="Calibri Light" w:hAnsi="Calibri Light" w:cs="Calibri Light"/>
          <w:sz w:val="24"/>
          <w:szCs w:val="24"/>
        </w:rPr>
      </w:pPr>
      <w:r w:rsidRPr="00CE51A9">
        <w:rPr>
          <w:rFonts w:ascii="Calibri Light" w:hAnsi="Calibri Light" w:cs="Calibri Light"/>
          <w:sz w:val="24"/>
          <w:szCs w:val="24"/>
        </w:rPr>
        <w:t xml:space="preserve">To result in sustainable implementation, </w:t>
      </w:r>
      <w:r w:rsidR="00A06BCD" w:rsidRPr="00CE51A9">
        <w:rPr>
          <w:rFonts w:ascii="Calibri Light" w:hAnsi="Calibri Light" w:cs="Calibri Light"/>
          <w:sz w:val="24"/>
          <w:szCs w:val="24"/>
        </w:rPr>
        <w:t>organize all related efforts around a common goal</w:t>
      </w:r>
      <w:r w:rsidR="00477E0E" w:rsidRPr="00CE51A9">
        <w:rPr>
          <w:rFonts w:ascii="Calibri Light" w:hAnsi="Calibri Light" w:cs="Calibri Light"/>
          <w:sz w:val="24"/>
          <w:szCs w:val="24"/>
        </w:rPr>
        <w:t>(s)</w:t>
      </w:r>
      <w:r w:rsidR="00A06BCD" w:rsidRPr="00CE51A9">
        <w:rPr>
          <w:rFonts w:ascii="Calibri Light" w:hAnsi="Calibri Light" w:cs="Calibri Light"/>
          <w:sz w:val="24"/>
          <w:szCs w:val="24"/>
        </w:rPr>
        <w:t xml:space="preserve"> and workplan.</w:t>
      </w:r>
      <w:r w:rsidR="00C93A5F" w:rsidRPr="00CE51A9">
        <w:rPr>
          <w:rFonts w:ascii="Calibri Light" w:hAnsi="Calibri Light" w:cs="Calibri Light"/>
          <w:sz w:val="24"/>
          <w:szCs w:val="24"/>
        </w:rPr>
        <w:t xml:space="preserve">  This is a helpful step to determining which staff members will participate on the universal team</w:t>
      </w:r>
    </w:p>
    <w:p w14:paraId="0F672EE7" w14:textId="77777777" w:rsidR="00CE51A9" w:rsidRDefault="00CE51A9" w:rsidP="00C83E87">
      <w:pPr>
        <w:rPr>
          <w:rFonts w:ascii="Calibri Light" w:hAnsi="Calibri Light" w:cs="Calibri Light"/>
          <w:b/>
          <w:sz w:val="24"/>
          <w:szCs w:val="20"/>
        </w:rPr>
      </w:pPr>
    </w:p>
    <w:p w14:paraId="33ACA129" w14:textId="439D94ED" w:rsidR="00C83E87" w:rsidRDefault="00C83E87" w:rsidP="00C83E87">
      <w:pPr>
        <w:rPr>
          <w:rFonts w:ascii="Calibri Light" w:hAnsi="Calibri Light" w:cs="Calibri Light"/>
          <w:sz w:val="24"/>
          <w:szCs w:val="20"/>
        </w:rPr>
      </w:pPr>
      <w:r w:rsidRPr="00515BA6">
        <w:rPr>
          <w:rFonts w:ascii="Calibri Light" w:hAnsi="Calibri Light" w:cs="Calibri Light"/>
          <w:b/>
          <w:sz w:val="24"/>
          <w:szCs w:val="20"/>
        </w:rPr>
        <w:t>Step 1</w:t>
      </w:r>
      <w:r w:rsidRPr="00515BA6">
        <w:rPr>
          <w:rFonts w:ascii="Calibri Light" w:hAnsi="Calibri Light" w:cs="Calibri Light"/>
          <w:sz w:val="24"/>
          <w:szCs w:val="20"/>
        </w:rPr>
        <w:t xml:space="preserve">:  </w:t>
      </w:r>
      <w:r w:rsidR="00515BA6" w:rsidRPr="00515BA6">
        <w:rPr>
          <w:rFonts w:ascii="Calibri Light" w:hAnsi="Calibri Light" w:cs="Calibri Light"/>
          <w:b/>
          <w:bCs/>
          <w:sz w:val="24"/>
          <w:szCs w:val="20"/>
        </w:rPr>
        <w:t xml:space="preserve">Create an information map summarizing existing </w:t>
      </w:r>
      <w:proofErr w:type="gramStart"/>
      <w:r w:rsidR="00515BA6" w:rsidRPr="00515BA6">
        <w:rPr>
          <w:rFonts w:ascii="Calibri Light" w:hAnsi="Calibri Light" w:cs="Calibri Light"/>
          <w:b/>
          <w:bCs/>
          <w:sz w:val="24"/>
          <w:szCs w:val="20"/>
        </w:rPr>
        <w:t>committees</w:t>
      </w:r>
      <w:proofErr w:type="gramEnd"/>
      <w:r w:rsidR="00515BA6" w:rsidRPr="00515BA6">
        <w:rPr>
          <w:rFonts w:ascii="Calibri Light" w:hAnsi="Calibri Light" w:cs="Calibri Light"/>
          <w:b/>
          <w:bCs/>
          <w:sz w:val="24"/>
          <w:szCs w:val="20"/>
        </w:rPr>
        <w:t xml:space="preserve"> </w:t>
      </w:r>
      <w:r w:rsidR="00CE51A9">
        <w:rPr>
          <w:rFonts w:ascii="Calibri Light" w:hAnsi="Calibri Light" w:cs="Calibri Light"/>
          <w:b/>
          <w:bCs/>
          <w:sz w:val="24"/>
          <w:szCs w:val="20"/>
        </w:rPr>
        <w:t>efforts that</w:t>
      </w:r>
      <w:r w:rsidR="00515BA6" w:rsidRPr="00515BA6">
        <w:rPr>
          <w:rFonts w:ascii="Calibri Light" w:hAnsi="Calibri Light" w:cs="Calibri Light"/>
          <w:b/>
          <w:bCs/>
          <w:sz w:val="24"/>
          <w:szCs w:val="20"/>
        </w:rPr>
        <w:t xml:space="preserve"> focus </w:t>
      </w:r>
      <w:r w:rsidR="00CE51A9">
        <w:rPr>
          <w:rFonts w:ascii="Calibri Light" w:hAnsi="Calibri Light" w:cs="Calibri Light"/>
          <w:b/>
          <w:bCs/>
          <w:sz w:val="24"/>
          <w:szCs w:val="20"/>
        </w:rPr>
        <w:t xml:space="preserve">on </w:t>
      </w:r>
      <w:r w:rsidR="00515BA6" w:rsidRPr="00515BA6">
        <w:rPr>
          <w:rFonts w:ascii="Calibri Light" w:hAnsi="Calibri Light" w:cs="Calibri Light"/>
          <w:b/>
          <w:bCs/>
          <w:sz w:val="24"/>
          <w:szCs w:val="20"/>
        </w:rPr>
        <w:t>related to social, emotional, and behavioral wellness.</w:t>
      </w:r>
      <w:r w:rsidR="00AF1E31">
        <w:rPr>
          <w:rFonts w:ascii="Calibri Light" w:hAnsi="Calibri Light" w:cs="Calibri Light"/>
          <w:sz w:val="24"/>
          <w:szCs w:val="20"/>
        </w:rPr>
        <w:t xml:space="preserve">  </w:t>
      </w:r>
      <w:r w:rsidR="00515BA6">
        <w:rPr>
          <w:rFonts w:ascii="Calibri Light" w:hAnsi="Calibri Light" w:cs="Calibri Light"/>
          <w:sz w:val="24"/>
          <w:szCs w:val="20"/>
        </w:rPr>
        <w:t xml:space="preserve">Determine what existing school committee or effort is already in place that addresses each domain area listed.  For each effort, </w:t>
      </w:r>
      <w:r w:rsidR="00515BA6" w:rsidRPr="00515BA6">
        <w:rPr>
          <w:rFonts w:ascii="Calibri Light" w:hAnsi="Calibri Light" w:cs="Calibri Light"/>
          <w:sz w:val="24"/>
          <w:szCs w:val="20"/>
        </w:rPr>
        <w:t>respond</w:t>
      </w:r>
      <w:r w:rsidR="00515BA6">
        <w:rPr>
          <w:rFonts w:ascii="Calibri Light" w:hAnsi="Calibri Light" w:cs="Calibri Light"/>
          <w:sz w:val="24"/>
          <w:szCs w:val="20"/>
        </w:rPr>
        <w:t xml:space="preserve"> to the prompts in the chart.  As needed, add rows </w:t>
      </w:r>
      <w:r w:rsidR="00545AFF">
        <w:rPr>
          <w:rFonts w:ascii="Calibri Light" w:hAnsi="Calibri Light" w:cs="Calibri Light"/>
          <w:sz w:val="24"/>
          <w:szCs w:val="20"/>
        </w:rPr>
        <w:t>for additional</w:t>
      </w:r>
      <w:r w:rsidR="00515BA6">
        <w:rPr>
          <w:rFonts w:ascii="Calibri Light" w:hAnsi="Calibri Light" w:cs="Calibri Light"/>
          <w:sz w:val="24"/>
          <w:szCs w:val="20"/>
        </w:rPr>
        <w:t xml:space="preserve"> committees </w:t>
      </w:r>
      <w:r w:rsidR="00545AFF">
        <w:rPr>
          <w:rFonts w:ascii="Calibri Light" w:hAnsi="Calibri Light" w:cs="Calibri Light"/>
          <w:sz w:val="24"/>
          <w:szCs w:val="20"/>
        </w:rPr>
        <w:t>and teams</w:t>
      </w:r>
      <w:r w:rsidR="00515BA6">
        <w:rPr>
          <w:rFonts w:ascii="Calibri Light" w:hAnsi="Calibri Light" w:cs="Calibri Light"/>
          <w:sz w:val="24"/>
          <w:szCs w:val="20"/>
        </w:rPr>
        <w:t xml:space="preserve">.  </w:t>
      </w:r>
    </w:p>
    <w:tbl>
      <w:tblPr>
        <w:tblStyle w:val="TableGrid"/>
        <w:tblW w:w="13680" w:type="dxa"/>
        <w:tblInd w:w="-460" w:type="dxa"/>
        <w:tblLook w:val="04A0" w:firstRow="1" w:lastRow="0" w:firstColumn="1" w:lastColumn="0" w:noHBand="0" w:noVBand="1"/>
      </w:tblPr>
      <w:tblGrid>
        <w:gridCol w:w="1927"/>
        <w:gridCol w:w="1637"/>
        <w:gridCol w:w="3084"/>
        <w:gridCol w:w="1395"/>
        <w:gridCol w:w="2934"/>
        <w:gridCol w:w="2703"/>
      </w:tblGrid>
      <w:tr w:rsidR="00CE51A9" w14:paraId="05920D21" w14:textId="77777777" w:rsidTr="00D24C9D">
        <w:tc>
          <w:tcPr>
            <w:tcW w:w="136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9BEAF7" w14:textId="77777777" w:rsidR="00CE51A9" w:rsidRDefault="00CE51A9" w:rsidP="00D24C9D">
            <w:pPr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515BA6">
              <w:rPr>
                <w:rFonts w:ascii="Calibri Light" w:hAnsi="Calibri Light" w:cs="Calibri Light"/>
                <w:b/>
                <w:bCs/>
                <w:sz w:val="24"/>
                <w:szCs w:val="20"/>
              </w:rPr>
              <w:t>EXAMPLE</w:t>
            </w:r>
          </w:p>
        </w:tc>
      </w:tr>
      <w:tr w:rsidR="00CE51A9" w14:paraId="418153FD" w14:textId="77777777" w:rsidTr="00D24C9D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0E6728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" w:hAnsi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Committee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983DE6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" w:hAnsi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Intervention Tier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8B8EA0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" w:hAnsi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Key Functions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EB6386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" w:hAnsi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Meeting Frequency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55C587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" w:hAnsi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Internal Committee Members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878836" w14:textId="77777777" w:rsidR="00CE51A9" w:rsidRDefault="00CE51A9" w:rsidP="00D24C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External Committee Members</w:t>
            </w:r>
          </w:p>
        </w:tc>
      </w:tr>
      <w:tr w:rsidR="00CE51A9" w14:paraId="478E3069" w14:textId="77777777" w:rsidTr="00D24C9D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FD89F" w14:textId="2A0C9878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5F8B8" w14:textId="0B0A6D3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2A9E4D" w14:textId="11E4A13D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07C923" w14:textId="3823EA30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BFDAD6" w14:textId="12E6B7C0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3B2F31" w14:textId="41D71423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51A9" w14:paraId="165E2BF6" w14:textId="77777777" w:rsidTr="00D24C9D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1C867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20C9C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0A7372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FBADCA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46DBE6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6EE545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51A9" w14:paraId="7E1CDF3C" w14:textId="77777777" w:rsidTr="00D24C9D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0FB0E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C504F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71A2DF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81F305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54CE85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83BDFF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51A9" w14:paraId="6F130213" w14:textId="77777777" w:rsidTr="00D24C9D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9A1E1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3F34E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A9C483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E4B2E1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AF1AAF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9F8736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51A9" w14:paraId="2A858455" w14:textId="77777777" w:rsidTr="00D24C9D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5E693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B8352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69CC8A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D88540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7CCE27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FD8935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51A9" w14:paraId="27B81268" w14:textId="77777777" w:rsidTr="00D24C9D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F5A72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DB542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1F89C1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F496CB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49AFE2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ED252D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51A9" w14:paraId="23509DF9" w14:textId="77777777" w:rsidTr="00D24C9D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94361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AAB401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C88D6A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E5E96E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91D92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302036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F59F961" w14:textId="77777777" w:rsidR="00D22C9F" w:rsidRDefault="00D22C9F" w:rsidP="00C83E87">
      <w:pPr>
        <w:rPr>
          <w:rFonts w:ascii="Calibri Light" w:hAnsi="Calibri Light" w:cs="Calibri Light"/>
          <w:sz w:val="24"/>
          <w:szCs w:val="20"/>
        </w:rPr>
      </w:pPr>
    </w:p>
    <w:p w14:paraId="4857BF20" w14:textId="183BCC23" w:rsidR="00AF1E31" w:rsidRPr="006B516B" w:rsidRDefault="00306E18">
      <w:pPr>
        <w:rPr>
          <w:rFonts w:ascii="Calibri Light" w:hAnsi="Calibri Light" w:cs="Calibri Light"/>
          <w:b/>
          <w:sz w:val="24"/>
          <w:szCs w:val="24"/>
        </w:rPr>
      </w:pPr>
      <w:r w:rsidRPr="006B516B">
        <w:rPr>
          <w:rFonts w:ascii="Calibri Light" w:hAnsi="Calibri Light" w:cs="Calibri Light"/>
          <w:b/>
          <w:sz w:val="24"/>
          <w:szCs w:val="24"/>
        </w:rPr>
        <w:t xml:space="preserve">Step </w:t>
      </w:r>
      <w:r w:rsidR="003F38EF" w:rsidRPr="006B516B">
        <w:rPr>
          <w:rFonts w:ascii="Calibri Light" w:hAnsi="Calibri Light" w:cs="Calibri Light"/>
          <w:b/>
          <w:sz w:val="24"/>
          <w:szCs w:val="24"/>
        </w:rPr>
        <w:t>2</w:t>
      </w:r>
      <w:r w:rsidRPr="006B516B">
        <w:rPr>
          <w:rFonts w:ascii="Calibri Light" w:hAnsi="Calibri Light" w:cs="Calibri Light"/>
          <w:b/>
          <w:sz w:val="24"/>
          <w:szCs w:val="24"/>
        </w:rPr>
        <w:t xml:space="preserve">:  </w:t>
      </w:r>
      <w:r w:rsidR="00AF1E31" w:rsidRPr="006B516B">
        <w:rPr>
          <w:rFonts w:ascii="Calibri Light" w:hAnsi="Calibri Light" w:cs="Calibri Light"/>
          <w:b/>
          <w:sz w:val="24"/>
          <w:szCs w:val="24"/>
        </w:rPr>
        <w:t xml:space="preserve">Determine Overlap and </w:t>
      </w:r>
      <w:r w:rsidR="00166EA2" w:rsidRPr="006B516B">
        <w:rPr>
          <w:rFonts w:ascii="Calibri Light" w:hAnsi="Calibri Light" w:cs="Calibri Light"/>
          <w:b/>
          <w:sz w:val="24"/>
          <w:szCs w:val="24"/>
        </w:rPr>
        <w:t>Gaps</w:t>
      </w:r>
    </w:p>
    <w:tbl>
      <w:tblPr>
        <w:tblStyle w:val="TableGrid"/>
        <w:tblW w:w="13590" w:type="dxa"/>
        <w:tblInd w:w="-455" w:type="dxa"/>
        <w:tblLook w:val="04A0" w:firstRow="1" w:lastRow="0" w:firstColumn="1" w:lastColumn="0" w:noHBand="0" w:noVBand="1"/>
      </w:tblPr>
      <w:tblGrid>
        <w:gridCol w:w="7022"/>
        <w:gridCol w:w="6568"/>
      </w:tblGrid>
      <w:tr w:rsidR="00FE3EFA" w14:paraId="43760E37" w14:textId="77777777" w:rsidTr="001E667D">
        <w:tc>
          <w:tcPr>
            <w:tcW w:w="7022" w:type="dxa"/>
          </w:tcPr>
          <w:p w14:paraId="1DBD6276" w14:textId="6C3C3950" w:rsidR="00FE3EFA" w:rsidRPr="00FE3EFA" w:rsidRDefault="00FE3EFA" w:rsidP="00FE3E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3EFA">
              <w:rPr>
                <w:rFonts w:ascii="Calibri Light" w:hAnsi="Calibri Light" w:cs="Calibri Light"/>
                <w:b/>
                <w:sz w:val="24"/>
                <w:szCs w:val="24"/>
              </w:rPr>
              <w:t>Functions</w:t>
            </w:r>
          </w:p>
        </w:tc>
        <w:tc>
          <w:tcPr>
            <w:tcW w:w="6568" w:type="dxa"/>
          </w:tcPr>
          <w:p w14:paraId="05770E8E" w14:textId="77777777" w:rsidR="00FE3EFA" w:rsidRPr="00FE3EFA" w:rsidRDefault="00FE3EFA" w:rsidP="00FE3E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E3EFA" w14:paraId="65BCB631" w14:textId="77777777" w:rsidTr="001E667D">
        <w:tc>
          <w:tcPr>
            <w:tcW w:w="7022" w:type="dxa"/>
          </w:tcPr>
          <w:p w14:paraId="4E19CBBD" w14:textId="7C931C01" w:rsidR="00FE3EFA" w:rsidRPr="00FE3EFA" w:rsidRDefault="00FE3EFA" w:rsidP="00FE3EF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Which committees have overlapping functions?</w:t>
            </w:r>
          </w:p>
        </w:tc>
        <w:tc>
          <w:tcPr>
            <w:tcW w:w="6568" w:type="dxa"/>
          </w:tcPr>
          <w:p w14:paraId="4EA9DE29" w14:textId="77777777" w:rsidR="00FE3EFA" w:rsidRPr="00FE3EFA" w:rsidRDefault="00FE3EFA" w:rsidP="00FE3E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E3EFA" w14:paraId="2ED84C20" w14:textId="77777777" w:rsidTr="001E667D">
        <w:tc>
          <w:tcPr>
            <w:tcW w:w="7022" w:type="dxa"/>
          </w:tcPr>
          <w:p w14:paraId="4AF85284" w14:textId="4B6CCB20" w:rsidR="00FE3EFA" w:rsidRPr="00FE3EFA" w:rsidRDefault="00FE3EFA" w:rsidP="00FE3EF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What functions are unique or novel and do not overlap?</w:t>
            </w:r>
          </w:p>
        </w:tc>
        <w:tc>
          <w:tcPr>
            <w:tcW w:w="6568" w:type="dxa"/>
          </w:tcPr>
          <w:p w14:paraId="3382753C" w14:textId="77777777" w:rsidR="00FE3EFA" w:rsidRPr="00FE3EFA" w:rsidRDefault="00FE3EFA" w:rsidP="00FE3E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E3EFA" w14:paraId="03D21289" w14:textId="77777777" w:rsidTr="001E667D">
        <w:tc>
          <w:tcPr>
            <w:tcW w:w="7022" w:type="dxa"/>
          </w:tcPr>
          <w:p w14:paraId="5136FCEC" w14:textId="294F9914" w:rsidR="00FE3EFA" w:rsidRPr="00FE3EFA" w:rsidRDefault="00FE3EFA" w:rsidP="00FE3EF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E3EFA">
              <w:rPr>
                <w:rFonts w:ascii="Calibri Light" w:hAnsi="Calibri Light" w:cs="Calibri Light"/>
                <w:b/>
                <w:sz w:val="24"/>
                <w:szCs w:val="24"/>
              </w:rPr>
              <w:t>Personnel</w:t>
            </w:r>
          </w:p>
        </w:tc>
        <w:tc>
          <w:tcPr>
            <w:tcW w:w="6568" w:type="dxa"/>
          </w:tcPr>
          <w:p w14:paraId="4591C226" w14:textId="77777777" w:rsidR="00FE3EFA" w:rsidRPr="00FE3EFA" w:rsidRDefault="00FE3EFA" w:rsidP="00FE3E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E3EFA" w14:paraId="02CB4EAC" w14:textId="77777777" w:rsidTr="001E667D">
        <w:tc>
          <w:tcPr>
            <w:tcW w:w="7022" w:type="dxa"/>
          </w:tcPr>
          <w:p w14:paraId="17F522B4" w14:textId="68D26A09" w:rsidR="00FE3EFA" w:rsidRPr="00FE3EFA" w:rsidRDefault="00FE3EFA" w:rsidP="00FE3EF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Which committees have overlapping roles and subsequently overlapping personnel?</w:t>
            </w:r>
          </w:p>
        </w:tc>
        <w:tc>
          <w:tcPr>
            <w:tcW w:w="6568" w:type="dxa"/>
          </w:tcPr>
          <w:p w14:paraId="324100E0" w14:textId="77777777" w:rsidR="00FE3EFA" w:rsidRPr="00FE3EFA" w:rsidRDefault="00FE3EFA" w:rsidP="00FE3E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E3EFA" w14:paraId="2B0C0401" w14:textId="77777777" w:rsidTr="001E667D">
        <w:tc>
          <w:tcPr>
            <w:tcW w:w="7022" w:type="dxa"/>
          </w:tcPr>
          <w:p w14:paraId="59AB056C" w14:textId="2863DFD1" w:rsidR="00FE3EFA" w:rsidRPr="00FE3EFA" w:rsidRDefault="00FE3EFA" w:rsidP="00FE3EF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Which committees have personnel that serve a unique role just for that committee?</w:t>
            </w:r>
          </w:p>
        </w:tc>
        <w:tc>
          <w:tcPr>
            <w:tcW w:w="6568" w:type="dxa"/>
          </w:tcPr>
          <w:p w14:paraId="10FBE850" w14:textId="77777777" w:rsidR="00FE3EFA" w:rsidRPr="00FE3EFA" w:rsidRDefault="00FE3EFA" w:rsidP="00FE3EF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F801B3F" w14:textId="13B402BA" w:rsidR="00B634BB" w:rsidRPr="006B516B" w:rsidRDefault="002748E6" w:rsidP="00B634BB">
      <w:pPr>
        <w:rPr>
          <w:rFonts w:ascii="Calibri Light" w:hAnsi="Calibri Light" w:cs="Calibri Light"/>
          <w:b/>
          <w:bCs/>
          <w:sz w:val="24"/>
          <w:szCs w:val="24"/>
        </w:rPr>
      </w:pPr>
      <w:r w:rsidRPr="006B516B">
        <w:rPr>
          <w:rFonts w:ascii="Calibri Light" w:hAnsi="Calibri Light" w:cs="Calibri Light"/>
          <w:b/>
          <w:bCs/>
          <w:sz w:val="24"/>
          <w:szCs w:val="24"/>
        </w:rPr>
        <w:lastRenderedPageBreak/>
        <w:t>Step 3:  Weigh the cost – benefit of aligning and integrating committees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FE3EFA" w14:paraId="2E1A334A" w14:textId="77777777" w:rsidTr="00FE3EFA">
        <w:tc>
          <w:tcPr>
            <w:tcW w:w="6475" w:type="dxa"/>
          </w:tcPr>
          <w:p w14:paraId="72EF9839" w14:textId="3EEC7516" w:rsidR="00FE3EFA" w:rsidRDefault="00FE3EFA" w:rsidP="00B634B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How might re-organizing committees maximize personnel resources?</w:t>
            </w:r>
          </w:p>
        </w:tc>
        <w:tc>
          <w:tcPr>
            <w:tcW w:w="6475" w:type="dxa"/>
          </w:tcPr>
          <w:p w14:paraId="6CAFC4B5" w14:textId="77777777" w:rsidR="00FE3EFA" w:rsidRDefault="00FE3EFA" w:rsidP="00B634B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E3EFA" w14:paraId="4D8518DF" w14:textId="77777777" w:rsidTr="00FE3EFA">
        <w:tc>
          <w:tcPr>
            <w:tcW w:w="6475" w:type="dxa"/>
          </w:tcPr>
          <w:p w14:paraId="3E2E6823" w14:textId="0812E8F2" w:rsidR="00FE3EFA" w:rsidRDefault="00FE3EFA" w:rsidP="00B634B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How might re-organizing committees streamline or centralize information?</w:t>
            </w:r>
          </w:p>
        </w:tc>
        <w:tc>
          <w:tcPr>
            <w:tcW w:w="6475" w:type="dxa"/>
          </w:tcPr>
          <w:p w14:paraId="155DE0C8" w14:textId="77777777" w:rsidR="00FE3EFA" w:rsidRDefault="00FE3EFA" w:rsidP="00B634B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E3EFA" w14:paraId="13F44ABD" w14:textId="77777777" w:rsidTr="00FE3EFA">
        <w:tc>
          <w:tcPr>
            <w:tcW w:w="6475" w:type="dxa"/>
          </w:tcPr>
          <w:p w14:paraId="0617F00B" w14:textId="1A868814" w:rsidR="00FE3EFA" w:rsidRDefault="00FE3EFA" w:rsidP="00B634B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What functions might be lost if committee structure is re-organized?</w:t>
            </w:r>
          </w:p>
        </w:tc>
        <w:tc>
          <w:tcPr>
            <w:tcW w:w="6475" w:type="dxa"/>
          </w:tcPr>
          <w:p w14:paraId="5F607EFB" w14:textId="77777777" w:rsidR="00FE3EFA" w:rsidRDefault="00FE3EFA" w:rsidP="00B634B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71178BF" w14:textId="77777777" w:rsidR="00CE51A9" w:rsidRPr="006B516B" w:rsidRDefault="00CE51A9" w:rsidP="00CD7745">
      <w:pPr>
        <w:rPr>
          <w:rFonts w:asciiTheme="majorHAnsi" w:hAnsiTheme="majorHAnsi" w:cstheme="majorHAnsi"/>
          <w:sz w:val="24"/>
          <w:szCs w:val="24"/>
        </w:rPr>
      </w:pPr>
    </w:p>
    <w:p w14:paraId="1544769E" w14:textId="77777777" w:rsidR="00CE51A9" w:rsidRPr="006B516B" w:rsidRDefault="00CE51A9" w:rsidP="00CD7745">
      <w:pPr>
        <w:rPr>
          <w:rFonts w:asciiTheme="majorHAnsi" w:hAnsiTheme="majorHAnsi" w:cstheme="majorHAnsi"/>
          <w:sz w:val="24"/>
          <w:szCs w:val="24"/>
        </w:rPr>
      </w:pPr>
    </w:p>
    <w:p w14:paraId="24AF329E" w14:textId="77777777" w:rsidR="00CE51A9" w:rsidRDefault="00CE51A9" w:rsidP="00CD7745">
      <w:pPr>
        <w:rPr>
          <w:rFonts w:asciiTheme="majorHAnsi" w:hAnsiTheme="majorHAnsi" w:cstheme="majorHAnsi"/>
          <w:sz w:val="24"/>
          <w:szCs w:val="24"/>
        </w:rPr>
      </w:pPr>
    </w:p>
    <w:p w14:paraId="1A1B6AFC" w14:textId="77777777" w:rsidR="006B516B" w:rsidRDefault="006B516B" w:rsidP="00CD7745">
      <w:pPr>
        <w:rPr>
          <w:rFonts w:asciiTheme="majorHAnsi" w:hAnsiTheme="majorHAnsi" w:cstheme="majorHAnsi"/>
          <w:sz w:val="24"/>
          <w:szCs w:val="24"/>
        </w:rPr>
      </w:pPr>
    </w:p>
    <w:p w14:paraId="29BEC55A" w14:textId="77777777" w:rsidR="00FE3EFA" w:rsidRDefault="00FE3EFA" w:rsidP="00CD7745">
      <w:pPr>
        <w:rPr>
          <w:rFonts w:asciiTheme="majorHAnsi" w:hAnsiTheme="majorHAnsi" w:cstheme="majorHAnsi"/>
          <w:sz w:val="24"/>
          <w:szCs w:val="24"/>
        </w:rPr>
      </w:pPr>
    </w:p>
    <w:p w14:paraId="7500EC54" w14:textId="77777777" w:rsidR="00FE3EFA" w:rsidRDefault="00FE3EFA" w:rsidP="00CD7745">
      <w:pPr>
        <w:rPr>
          <w:rFonts w:asciiTheme="majorHAnsi" w:hAnsiTheme="majorHAnsi" w:cstheme="majorHAnsi"/>
          <w:sz w:val="24"/>
          <w:szCs w:val="24"/>
        </w:rPr>
      </w:pPr>
    </w:p>
    <w:p w14:paraId="5D09ACE8" w14:textId="77777777" w:rsidR="00FE3EFA" w:rsidRDefault="00FE3EFA" w:rsidP="00CD7745">
      <w:pPr>
        <w:rPr>
          <w:rFonts w:asciiTheme="majorHAnsi" w:hAnsiTheme="majorHAnsi" w:cstheme="majorHAnsi"/>
          <w:sz w:val="24"/>
          <w:szCs w:val="24"/>
        </w:rPr>
      </w:pPr>
    </w:p>
    <w:p w14:paraId="12BBF98C" w14:textId="77777777" w:rsidR="00FE3EFA" w:rsidRDefault="00FE3EFA" w:rsidP="00CD7745">
      <w:pPr>
        <w:rPr>
          <w:rFonts w:asciiTheme="majorHAnsi" w:hAnsiTheme="majorHAnsi" w:cstheme="majorHAnsi"/>
          <w:sz w:val="24"/>
          <w:szCs w:val="24"/>
        </w:rPr>
      </w:pPr>
    </w:p>
    <w:p w14:paraId="3AC33E56" w14:textId="77777777" w:rsidR="00FE3EFA" w:rsidRDefault="00FE3EFA" w:rsidP="00CD7745">
      <w:pPr>
        <w:rPr>
          <w:rFonts w:asciiTheme="majorHAnsi" w:hAnsiTheme="majorHAnsi" w:cstheme="majorHAnsi"/>
          <w:sz w:val="24"/>
          <w:szCs w:val="24"/>
        </w:rPr>
      </w:pPr>
    </w:p>
    <w:p w14:paraId="4DDD0192" w14:textId="77777777" w:rsidR="00FE3EFA" w:rsidRDefault="00FE3EFA" w:rsidP="00CD7745">
      <w:pPr>
        <w:rPr>
          <w:rFonts w:asciiTheme="majorHAnsi" w:hAnsiTheme="majorHAnsi" w:cstheme="majorHAnsi"/>
          <w:sz w:val="24"/>
          <w:szCs w:val="24"/>
        </w:rPr>
      </w:pPr>
    </w:p>
    <w:p w14:paraId="29A524AC" w14:textId="77777777" w:rsidR="00FE3EFA" w:rsidRDefault="00FE3EFA" w:rsidP="00CD7745">
      <w:pPr>
        <w:rPr>
          <w:rFonts w:asciiTheme="majorHAnsi" w:hAnsiTheme="majorHAnsi" w:cstheme="majorHAnsi"/>
          <w:sz w:val="24"/>
          <w:szCs w:val="24"/>
        </w:rPr>
      </w:pPr>
    </w:p>
    <w:p w14:paraId="2989DA97" w14:textId="77777777" w:rsidR="00FE3EFA" w:rsidRDefault="00FE3EFA" w:rsidP="00CD7745">
      <w:pPr>
        <w:rPr>
          <w:rFonts w:asciiTheme="majorHAnsi" w:hAnsiTheme="majorHAnsi" w:cstheme="majorHAnsi"/>
          <w:sz w:val="24"/>
          <w:szCs w:val="24"/>
        </w:rPr>
      </w:pPr>
    </w:p>
    <w:p w14:paraId="515B98BC" w14:textId="77777777" w:rsidR="006B516B" w:rsidRDefault="006B516B" w:rsidP="00CD7745">
      <w:pPr>
        <w:rPr>
          <w:rFonts w:asciiTheme="majorHAnsi" w:hAnsiTheme="majorHAnsi" w:cstheme="majorHAnsi"/>
          <w:sz w:val="24"/>
          <w:szCs w:val="24"/>
        </w:rPr>
      </w:pPr>
    </w:p>
    <w:p w14:paraId="76420A6E" w14:textId="77777777" w:rsidR="006B516B" w:rsidRPr="006B516B" w:rsidRDefault="006B516B" w:rsidP="00CD7745">
      <w:pPr>
        <w:rPr>
          <w:rFonts w:asciiTheme="majorHAnsi" w:hAnsiTheme="majorHAnsi" w:cstheme="majorHAnsi"/>
          <w:sz w:val="24"/>
          <w:szCs w:val="24"/>
        </w:rPr>
      </w:pPr>
    </w:p>
    <w:p w14:paraId="568146F8" w14:textId="77777777" w:rsidR="00CE51A9" w:rsidRPr="006B516B" w:rsidRDefault="00CE51A9" w:rsidP="00CD7745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3680" w:type="dxa"/>
        <w:tblInd w:w="-460" w:type="dxa"/>
        <w:tblLook w:val="04A0" w:firstRow="1" w:lastRow="0" w:firstColumn="1" w:lastColumn="0" w:noHBand="0" w:noVBand="1"/>
      </w:tblPr>
      <w:tblGrid>
        <w:gridCol w:w="1927"/>
        <w:gridCol w:w="1405"/>
        <w:gridCol w:w="3509"/>
        <w:gridCol w:w="1530"/>
        <w:gridCol w:w="2789"/>
        <w:gridCol w:w="2520"/>
      </w:tblGrid>
      <w:tr w:rsidR="00CE51A9" w:rsidRPr="00515BA6" w14:paraId="34183EE6" w14:textId="77777777" w:rsidTr="00D24C9D">
        <w:tc>
          <w:tcPr>
            <w:tcW w:w="136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6D9C77" w14:textId="77777777" w:rsidR="00CE51A9" w:rsidRDefault="00CE51A9" w:rsidP="00D24C9D">
            <w:pPr>
              <w:jc w:val="center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515BA6">
              <w:rPr>
                <w:rFonts w:ascii="Calibri Light" w:hAnsi="Calibri Light" w:cs="Calibri Light"/>
                <w:b/>
                <w:bCs/>
                <w:sz w:val="24"/>
                <w:szCs w:val="20"/>
              </w:rPr>
              <w:lastRenderedPageBreak/>
              <w:t>EXAMPLE</w:t>
            </w:r>
          </w:p>
        </w:tc>
      </w:tr>
      <w:tr w:rsidR="00CE51A9" w:rsidRPr="00515BA6" w14:paraId="3E4AA2B0" w14:textId="77777777" w:rsidTr="007A18CA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31C3D7" w14:textId="77777777" w:rsidR="00CE51A9" w:rsidRPr="007A18CA" w:rsidRDefault="00CE51A9" w:rsidP="00D24C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bookmarkStart w:id="0" w:name="_Hlk141071622"/>
            <w:r w:rsidRPr="007A18CA">
              <w:rPr>
                <w:rFonts w:ascii="Calibri Light" w:eastAsia="Calibri" w:hAnsi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Committee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32D11F" w14:textId="77777777" w:rsidR="00CE51A9" w:rsidRPr="007A18CA" w:rsidRDefault="00CE51A9" w:rsidP="00D24C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A18CA">
              <w:rPr>
                <w:rFonts w:ascii="Calibri Light" w:eastAsia="Calibri" w:hAnsi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Intervention Tier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8D46B5" w14:textId="77777777" w:rsidR="00CE51A9" w:rsidRPr="007A18CA" w:rsidRDefault="00CE51A9" w:rsidP="00D24C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A18CA">
              <w:rPr>
                <w:rFonts w:ascii="Calibri Light" w:eastAsia="Calibri" w:hAnsi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Key Functions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DE93A6" w14:textId="77777777" w:rsidR="00CE51A9" w:rsidRPr="007A18CA" w:rsidRDefault="00CE51A9" w:rsidP="00D24C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A18CA">
              <w:rPr>
                <w:rFonts w:ascii="Calibri Light" w:eastAsia="Calibri" w:hAnsi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Meeting Frequency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D337ED" w14:textId="77777777" w:rsidR="00CE51A9" w:rsidRPr="007A18CA" w:rsidRDefault="00CE51A9" w:rsidP="00D24C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A18CA">
              <w:rPr>
                <w:rFonts w:ascii="Calibri Light" w:eastAsia="Calibri" w:hAnsi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Internal Committee Members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1532CC" w14:textId="77777777" w:rsidR="00CE51A9" w:rsidRPr="007A18CA" w:rsidRDefault="00CE51A9" w:rsidP="00D24C9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A18CA">
              <w:rPr>
                <w:rFonts w:ascii="Calibri Light" w:eastAsia="Calibri Light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External Committee Members</w:t>
            </w:r>
          </w:p>
        </w:tc>
      </w:tr>
      <w:tr w:rsidR="00CE51A9" w:rsidRPr="00515BA6" w14:paraId="3D79B1B9" w14:textId="77777777" w:rsidTr="007A18CA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0070A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Culture and Climate Team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AE0F4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Universal Tier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04ADB4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Coordinate the school climate survey</w:t>
            </w:r>
          </w:p>
          <w:p w14:paraId="6788D404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Plan the week of respect in October</w:t>
            </w:r>
          </w:p>
          <w:p w14:paraId="073A8096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Plan periodic school spirit events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63B9E1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Once a marking period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DEE035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Kiesha L. (School Counselor)</w:t>
            </w:r>
          </w:p>
          <w:p w14:paraId="174C0136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Frank V. (Vice Principal)</w:t>
            </w:r>
          </w:p>
          <w:p w14:paraId="59D731AF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</w:rPr>
              <w:t>Kumar T. (7</w:t>
            </w:r>
            <w:proofErr w:type="spellStart"/>
            <w:r>
              <w:rPr>
                <w:rFonts w:ascii="Calibri Light" w:eastAsia="Calibri" w:hAnsi="Calibri Light"/>
                <w:color w:val="000000" w:themeColor="text1"/>
                <w:kern w:val="24"/>
                <w:position w:val="7"/>
                <w:vertAlign w:val="superscript"/>
              </w:rPr>
              <w:t>th</w:t>
            </w:r>
            <w:proofErr w:type="spellEnd"/>
            <w:r>
              <w:rPr>
                <w:rFonts w:ascii="Calibri Light" w:eastAsia="Calibri" w:hAnsi="Calibri Light"/>
                <w:color w:val="000000" w:themeColor="text1"/>
                <w:kern w:val="24"/>
              </w:rPr>
              <w:t xml:space="preserve"> grade teacher)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99E1D7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  <w:sz w:val="21"/>
                <w:szCs w:val="21"/>
              </w:rPr>
              <w:t>NJ SCI</w:t>
            </w:r>
          </w:p>
        </w:tc>
      </w:tr>
      <w:tr w:rsidR="00CE51A9" w:rsidRPr="00515BA6" w14:paraId="6330E2DB" w14:textId="77777777" w:rsidTr="007A18CA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3DE07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I &amp; RS Team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96186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Tier 2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6F2740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Reviews referral submissions</w:t>
            </w:r>
          </w:p>
          <w:p w14:paraId="414191DD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Determines eligibility</w:t>
            </w:r>
          </w:p>
          <w:p w14:paraId="0B8591AF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Makes class level suggestions and recommendations</w:t>
            </w:r>
          </w:p>
          <w:p w14:paraId="1E329FD2" w14:textId="7673264D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Coordinates and plans student interventions</w:t>
            </w:r>
          </w:p>
          <w:p w14:paraId="172A0C70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Monitors progress</w:t>
            </w:r>
          </w:p>
          <w:p w14:paraId="432BF3A9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Manages caregiver communications</w:t>
            </w:r>
          </w:p>
          <w:p w14:paraId="082F8579" w14:textId="77777777" w:rsidR="00CE51A9" w:rsidRPr="00D22C9F" w:rsidRDefault="00CE51A9" w:rsidP="00D24C9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 xml:space="preserve">Coordinates with community providers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2015BA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Monthly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EE3ED6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Kiesha L. (School Counselor)</w:t>
            </w:r>
          </w:p>
          <w:p w14:paraId="25ED6F69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Concetta L. (Vice Principal)</w:t>
            </w:r>
          </w:p>
          <w:p w14:paraId="20D7D68E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Yesenia D. (8</w:t>
            </w:r>
            <w:proofErr w:type="spellStart"/>
            <w:r>
              <w:rPr>
                <w:rFonts w:ascii="Calibri Light" w:eastAsia="Calibri" w:hAnsi="Calibri Light"/>
                <w:color w:val="000000" w:themeColor="text1"/>
                <w:kern w:val="24"/>
                <w:position w:val="7"/>
                <w:sz w:val="22"/>
                <w:szCs w:val="22"/>
                <w:vertAlign w:val="superscript"/>
              </w:rPr>
              <w:t>th</w:t>
            </w:r>
            <w:proofErr w:type="spellEnd"/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 xml:space="preserve"> grade teacher)</w:t>
            </w:r>
          </w:p>
          <w:p w14:paraId="134EBD09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Javier G. (7</w:t>
            </w:r>
            <w:proofErr w:type="spellStart"/>
            <w:r>
              <w:rPr>
                <w:rFonts w:ascii="Calibri Light" w:eastAsia="Calibri" w:hAnsi="Calibri Light"/>
                <w:color w:val="000000" w:themeColor="text1"/>
                <w:kern w:val="24"/>
                <w:position w:val="7"/>
                <w:sz w:val="22"/>
                <w:szCs w:val="22"/>
                <w:vertAlign w:val="superscript"/>
              </w:rPr>
              <w:t>th</w:t>
            </w:r>
            <w:proofErr w:type="spellEnd"/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 xml:space="preserve"> grade teacher)</w:t>
            </w:r>
          </w:p>
          <w:p w14:paraId="4EB6C5A1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David N. (6</w:t>
            </w:r>
            <w:proofErr w:type="spellStart"/>
            <w:r>
              <w:rPr>
                <w:rFonts w:ascii="Calibri Light" w:eastAsia="Calibri" w:hAnsi="Calibri Light"/>
                <w:color w:val="000000" w:themeColor="text1"/>
                <w:kern w:val="24"/>
                <w:position w:val="7"/>
                <w:sz w:val="22"/>
                <w:szCs w:val="22"/>
                <w:vertAlign w:val="superscript"/>
              </w:rPr>
              <w:t>th</w:t>
            </w:r>
            <w:proofErr w:type="spellEnd"/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 xml:space="preserve"> grade teacher)</w:t>
            </w:r>
          </w:p>
          <w:p w14:paraId="54C896A4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Taylor K. (School Nurse)</w:t>
            </w:r>
          </w:p>
          <w:p w14:paraId="2E47F3A9" w14:textId="77777777" w:rsidR="00CE51A9" w:rsidRPr="00515BA6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</w:rPr>
              <w:t>Rob V. (School Psychologist)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5B6B52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51A9" w:rsidRPr="00515BA6" w14:paraId="492E2CB1" w14:textId="77777777" w:rsidTr="007A18CA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BE2FE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BTAM Team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C018A4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Tier 3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7E3AC5" w14:textId="77777777" w:rsidR="00CE51A9" w:rsidRPr="00D22C9F" w:rsidRDefault="00CE51A9" w:rsidP="00D24C9D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color w:val="000000"/>
                <w:szCs w:val="36"/>
              </w:rPr>
            </w:pPr>
            <w:r w:rsidRPr="00D22C9F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 xml:space="preserve">Establish procedures to implement a BTAM process </w:t>
            </w:r>
          </w:p>
          <w:p w14:paraId="15A186B0" w14:textId="77777777" w:rsidR="00CE51A9" w:rsidRPr="00D22C9F" w:rsidRDefault="00CE51A9" w:rsidP="00D24C9D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color w:val="000000"/>
                <w:szCs w:val="36"/>
              </w:rPr>
            </w:pPr>
            <w:r w:rsidRPr="00D22C9F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Establish a centralized flow and sharing of information</w:t>
            </w:r>
          </w:p>
          <w:p w14:paraId="70B8CFB9" w14:textId="77777777" w:rsidR="00CE51A9" w:rsidRPr="00D22C9F" w:rsidRDefault="00CE51A9" w:rsidP="00D24C9D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color w:val="000000"/>
                <w:szCs w:val="36"/>
              </w:rPr>
            </w:pPr>
            <w:r w:rsidRPr="00D22C9F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Gather information to assess risk and threat</w:t>
            </w:r>
          </w:p>
          <w:p w14:paraId="7D05D87A" w14:textId="77777777" w:rsidR="00CE51A9" w:rsidRPr="00D22C9F" w:rsidRDefault="00CE51A9" w:rsidP="00D24C9D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color w:val="000000"/>
                <w:szCs w:val="36"/>
              </w:rPr>
            </w:pPr>
            <w:r w:rsidRPr="00D22C9F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Manage implementation of an intervention protocol</w:t>
            </w:r>
          </w:p>
          <w:p w14:paraId="644EAC4A" w14:textId="77777777" w:rsidR="00CE51A9" w:rsidRPr="00D22C9F" w:rsidRDefault="00CE51A9" w:rsidP="00D24C9D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color w:val="000000"/>
                <w:szCs w:val="36"/>
              </w:rPr>
            </w:pPr>
            <w:r w:rsidRPr="00D22C9F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Engage with external providers</w:t>
            </w:r>
          </w:p>
          <w:p w14:paraId="39348958" w14:textId="77777777" w:rsidR="00CE51A9" w:rsidRPr="00D22C9F" w:rsidRDefault="00CE51A9" w:rsidP="00D24C9D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color w:val="000000"/>
                <w:szCs w:val="36"/>
              </w:rPr>
            </w:pPr>
            <w:r w:rsidRPr="00D22C9F"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Manage stakeholder communications and parent notification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85D57A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Monthly</w:t>
            </w:r>
          </w:p>
          <w:p w14:paraId="3C5B815D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As an incident occurs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7E90AC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>Maria D. (Social Worker)</w:t>
            </w:r>
          </w:p>
          <w:p w14:paraId="1B80DFB1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>Rob V. (School Psychologist)</w:t>
            </w:r>
          </w:p>
          <w:p w14:paraId="3A124E89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>Kiesha L. (School Counselor)</w:t>
            </w:r>
          </w:p>
          <w:p w14:paraId="6B5BB150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>Frank V. (Vice Principal)</w:t>
            </w:r>
          </w:p>
          <w:p w14:paraId="37AE3835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>Taylor K. (School Nurse)</w:t>
            </w:r>
          </w:p>
          <w:p w14:paraId="31AF23B2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>Tyesha J. (Principal)</w:t>
            </w:r>
          </w:p>
          <w:p w14:paraId="26F9205C" w14:textId="77777777" w:rsidR="00CE51A9" w:rsidRPr="00515BA6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>Elenor Y. (School Security Guard)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5B21D8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  <w:sz w:val="20"/>
                <w:szCs w:val="20"/>
              </w:rPr>
              <w:t>Sgt. B (SRO)</w:t>
            </w:r>
          </w:p>
        </w:tc>
      </w:tr>
      <w:tr w:rsidR="00CE51A9" w:rsidRPr="00515BA6" w14:paraId="2CE9CD0E" w14:textId="77777777" w:rsidTr="007A18CA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5583F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lastRenderedPageBreak/>
              <w:t>School Safety Team - HIB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7297A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Universal tier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8EF6D4" w14:textId="77777777" w:rsidR="00CE51A9" w:rsidRPr="00D22C9F" w:rsidRDefault="00CE51A9" w:rsidP="00D24C9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Reviews HIB data</w:t>
            </w:r>
          </w:p>
          <w:p w14:paraId="359FDDC3" w14:textId="77777777" w:rsidR="00CE51A9" w:rsidRPr="00D22C9F" w:rsidRDefault="00CE51A9" w:rsidP="00D24C9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Plans for and implements features of the school crisis response plan</w:t>
            </w:r>
          </w:p>
          <w:p w14:paraId="510B44E6" w14:textId="77777777" w:rsidR="00CE51A9" w:rsidRPr="00D22C9F" w:rsidRDefault="00CE51A9" w:rsidP="00D24C9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Plans for school safety related needs</w:t>
            </w:r>
          </w:p>
          <w:p w14:paraId="385F1B33" w14:textId="77777777" w:rsidR="00CE51A9" w:rsidRPr="00D22C9F" w:rsidRDefault="00CE51A9" w:rsidP="00D24C9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Conducts HIB investigations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A33FBB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December &amp; May</w:t>
            </w:r>
          </w:p>
          <w:p w14:paraId="18D0B85C" w14:textId="77777777" w:rsidR="00CE51A9" w:rsidRPr="00515BA6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As an incident occurs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3D6995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Tyesha J. (Principal)</w:t>
            </w:r>
          </w:p>
          <w:p w14:paraId="41082988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Frank V. (Vice Principal)</w:t>
            </w:r>
          </w:p>
          <w:p w14:paraId="712E2D48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Kiesha L. (School Counselor)</w:t>
            </w:r>
          </w:p>
          <w:p w14:paraId="138C0C0F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Yvonne J. (8</w:t>
            </w:r>
            <w:proofErr w:type="spellStart"/>
            <w:r>
              <w:rPr>
                <w:rFonts w:ascii="Calibri Light" w:eastAsia="Calibri" w:hAnsi="Calibri Light"/>
                <w:color w:val="000000" w:themeColor="text1"/>
                <w:kern w:val="24"/>
                <w:position w:val="7"/>
                <w:sz w:val="22"/>
                <w:szCs w:val="22"/>
                <w:vertAlign w:val="superscript"/>
              </w:rPr>
              <w:t>th</w:t>
            </w:r>
            <w:proofErr w:type="spellEnd"/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 xml:space="preserve"> grade teacher)</w:t>
            </w:r>
          </w:p>
          <w:p w14:paraId="7EB75A50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Julissa E. (7</w:t>
            </w:r>
            <w:proofErr w:type="spellStart"/>
            <w:r>
              <w:rPr>
                <w:rFonts w:ascii="Calibri Light" w:eastAsia="Calibri" w:hAnsi="Calibri Light"/>
                <w:color w:val="000000" w:themeColor="text1"/>
                <w:kern w:val="24"/>
                <w:position w:val="7"/>
                <w:sz w:val="22"/>
                <w:szCs w:val="22"/>
                <w:vertAlign w:val="superscript"/>
              </w:rPr>
              <w:t>th</w:t>
            </w:r>
            <w:proofErr w:type="spellEnd"/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 xml:space="preserve"> grade teacher)</w:t>
            </w:r>
          </w:p>
          <w:p w14:paraId="5B10981C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>Sunita M. (6</w:t>
            </w:r>
            <w:proofErr w:type="spellStart"/>
            <w:r>
              <w:rPr>
                <w:rFonts w:ascii="Calibri Light" w:eastAsia="Calibri" w:hAnsi="Calibri Light"/>
                <w:color w:val="000000" w:themeColor="text1"/>
                <w:kern w:val="24"/>
                <w:position w:val="7"/>
                <w:sz w:val="22"/>
                <w:szCs w:val="22"/>
                <w:vertAlign w:val="superscript"/>
              </w:rPr>
              <w:t>th</w:t>
            </w:r>
            <w:proofErr w:type="spellEnd"/>
            <w:r>
              <w:rPr>
                <w:rFonts w:ascii="Calibri Light" w:eastAsia="Calibri" w:hAnsi="Calibri Light"/>
                <w:color w:val="000000" w:themeColor="text1"/>
                <w:kern w:val="24"/>
                <w:sz w:val="22"/>
                <w:szCs w:val="22"/>
              </w:rPr>
              <w:t xml:space="preserve"> grade teacher)</w:t>
            </w:r>
          </w:p>
          <w:p w14:paraId="26A85D7D" w14:textId="77777777" w:rsidR="00CE51A9" w:rsidRPr="00515BA6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</w:rPr>
              <w:t xml:space="preserve">Lydia P. (Facilities)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174CCB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  <w:sz w:val="21"/>
                <w:szCs w:val="21"/>
              </w:rPr>
              <w:t>LeDerrick A. (District anti-bullying specialist)</w:t>
            </w:r>
          </w:p>
        </w:tc>
      </w:tr>
      <w:tr w:rsidR="00CE51A9" w:rsidRPr="00515BA6" w14:paraId="4DF16EBA" w14:textId="77777777" w:rsidTr="007A18CA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C6C9A" w14:textId="77777777" w:rsidR="00CE51A9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School Safety Team – Safety and Facilities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F139A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Universal</w:t>
            </w:r>
          </w:p>
          <w:p w14:paraId="5DEFFBF8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Tier 2</w:t>
            </w:r>
          </w:p>
          <w:p w14:paraId="5AA25134" w14:textId="77777777" w:rsidR="00CE51A9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Tier 3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121840" w14:textId="77777777" w:rsidR="00CE51A9" w:rsidRPr="00D22C9F" w:rsidRDefault="00CE51A9" w:rsidP="00D24C9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Design and manage the school crisis response plan</w:t>
            </w:r>
          </w:p>
          <w:p w14:paraId="7139195A" w14:textId="77777777" w:rsidR="00CE51A9" w:rsidRPr="00D22C9F" w:rsidRDefault="00CE51A9" w:rsidP="00D24C9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Conduct drills</w:t>
            </w:r>
          </w:p>
          <w:p w14:paraId="368E8430" w14:textId="77777777" w:rsidR="00CE51A9" w:rsidRPr="00D22C9F" w:rsidRDefault="00CE51A9" w:rsidP="00D24C9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Coordinate professional development</w:t>
            </w:r>
          </w:p>
          <w:p w14:paraId="1471EDE5" w14:textId="77777777" w:rsidR="00CE51A9" w:rsidRPr="00D22C9F" w:rsidRDefault="00CE51A9" w:rsidP="00D24C9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Facility upkeep, cleanliness, and working order</w:t>
            </w:r>
          </w:p>
          <w:p w14:paraId="71C03677" w14:textId="77777777" w:rsidR="00CE51A9" w:rsidRPr="00D22C9F" w:rsidRDefault="00CE51A9" w:rsidP="00D24C9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Manage school security procedures</w:t>
            </w:r>
          </w:p>
          <w:p w14:paraId="75F66FFC" w14:textId="77777777" w:rsidR="00CE51A9" w:rsidRPr="00D22C9F" w:rsidRDefault="00CE51A9" w:rsidP="00D24C9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Manage stakeholder communications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330106" w14:textId="77777777" w:rsidR="00CE51A9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Once a marking period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BAFB00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>Tyesha J. (Principal)</w:t>
            </w:r>
          </w:p>
          <w:p w14:paraId="5D3C1533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>Frank V. (Vice Principal)</w:t>
            </w:r>
          </w:p>
          <w:p w14:paraId="65063C70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 xml:space="preserve">Lydia P. (Facilities) </w:t>
            </w:r>
          </w:p>
          <w:p w14:paraId="3B4978A4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>Elenor Y. (School Security Guard)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A61142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  <w:sz w:val="21"/>
                <w:szCs w:val="21"/>
              </w:rPr>
              <w:t>Sgt. B (SRO)</w:t>
            </w:r>
          </w:p>
          <w:p w14:paraId="59F0D71C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  <w:sz w:val="21"/>
                <w:szCs w:val="21"/>
              </w:rPr>
              <w:t xml:space="preserve">Orvyl. </w:t>
            </w:r>
            <w:proofErr w:type="gramStart"/>
            <w:r>
              <w:rPr>
                <w:rFonts w:ascii="Calibri" w:eastAsia="Calibri" w:hAnsi="Calibri"/>
                <w:color w:val="000000" w:themeColor="text1"/>
                <w:kern w:val="24"/>
                <w:sz w:val="21"/>
                <w:szCs w:val="21"/>
              </w:rPr>
              <w:t>M.(</w:t>
            </w:r>
            <w:proofErr w:type="gramEnd"/>
            <w:r>
              <w:rPr>
                <w:rFonts w:ascii="Calibri" w:eastAsia="Calibri" w:hAnsi="Calibri"/>
                <w:color w:val="000000" w:themeColor="text1"/>
                <w:kern w:val="24"/>
                <w:sz w:val="21"/>
                <w:szCs w:val="21"/>
              </w:rPr>
              <w:t>Director of District and School safety)</w:t>
            </w:r>
          </w:p>
          <w:p w14:paraId="0779279D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  <w:sz w:val="21"/>
                <w:szCs w:val="21"/>
              </w:rPr>
              <w:t>Jim F. (Director of Transportation)</w:t>
            </w:r>
          </w:p>
        </w:tc>
      </w:tr>
      <w:tr w:rsidR="00CE51A9" w:rsidRPr="00515BA6" w14:paraId="45159C8C" w14:textId="77777777" w:rsidTr="007A18CA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1B45B" w14:textId="77777777" w:rsidR="00CE51A9" w:rsidRDefault="00CE51A9" w:rsidP="00D24C9D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" w:eastAsia="Calibri" w:hAnsi="Calibri"/>
                <w:color w:val="000000" w:themeColor="text1"/>
                <w:kern w:val="24"/>
              </w:rPr>
              <w:t>Universal Prevention Team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0D849" w14:textId="77777777" w:rsidR="00CE51A9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Universal Tier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D61819" w14:textId="77777777" w:rsidR="00CE51A9" w:rsidRPr="00D22C9F" w:rsidRDefault="00CE51A9" w:rsidP="00D24C9D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Manages implementation of the expectations and teaching the expectations</w:t>
            </w:r>
          </w:p>
          <w:p w14:paraId="4B675E08" w14:textId="77777777" w:rsidR="00CE51A9" w:rsidRPr="00D22C9F" w:rsidRDefault="00CE51A9" w:rsidP="00D24C9D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Capacity building for prevention practice use</w:t>
            </w:r>
          </w:p>
          <w:p w14:paraId="578F48C6" w14:textId="77777777" w:rsidR="00CE51A9" w:rsidRPr="00D22C9F" w:rsidRDefault="00CE51A9" w:rsidP="00D24C9D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Manages the school-wide acknowledgement system</w:t>
            </w:r>
          </w:p>
          <w:p w14:paraId="2EE7B50A" w14:textId="77777777" w:rsidR="00CE51A9" w:rsidRPr="00D22C9F" w:rsidRDefault="00CE51A9" w:rsidP="00D24C9D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Develops lessons and materials to support instruction on related SEL skills</w:t>
            </w:r>
          </w:p>
          <w:p w14:paraId="0A1903B2" w14:textId="77777777" w:rsidR="00CE51A9" w:rsidRPr="00D22C9F" w:rsidRDefault="00CE51A9" w:rsidP="00D24C9D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D22C9F">
              <w:rPr>
                <w:rFonts w:asciiTheme="majorHAnsi" w:hAnsiTheme="majorHAnsi" w:cstheme="majorHAnsi"/>
              </w:rPr>
              <w:t>Monitors school-wide conduct referral data and patterns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AF8CF1" w14:textId="77777777" w:rsidR="00CE51A9" w:rsidRDefault="00CE51A9" w:rsidP="00D24C9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kern w:val="24"/>
              </w:rPr>
              <w:t>Monthly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BEEC1D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>Tyesha J. (Principal)</w:t>
            </w:r>
          </w:p>
          <w:p w14:paraId="38750A66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>Frank V. (Vice Principal)</w:t>
            </w:r>
          </w:p>
          <w:p w14:paraId="7D1CBA40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1"/>
                <w:szCs w:val="21"/>
              </w:rPr>
              <w:t>Kiesha L. (School Counselor)</w:t>
            </w:r>
          </w:p>
          <w:p w14:paraId="5222293A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0"/>
                <w:szCs w:val="20"/>
              </w:rPr>
              <w:t>Julio R. (8</w:t>
            </w:r>
            <w:proofErr w:type="spellStart"/>
            <w:r>
              <w:rPr>
                <w:rFonts w:ascii="Calibri Light" w:eastAsia="Calibri" w:hAnsi="Calibri Light"/>
                <w:color w:val="000000" w:themeColor="text1"/>
                <w:kern w:val="24"/>
                <w:position w:val="6"/>
                <w:sz w:val="20"/>
                <w:szCs w:val="20"/>
                <w:vertAlign w:val="superscript"/>
              </w:rPr>
              <w:t>th</w:t>
            </w:r>
            <w:proofErr w:type="spellEnd"/>
            <w:r>
              <w:rPr>
                <w:rFonts w:ascii="Calibri Light" w:eastAsia="Calibri" w:hAnsi="Calibri Light"/>
                <w:color w:val="000000" w:themeColor="text1"/>
                <w:kern w:val="24"/>
                <w:sz w:val="20"/>
                <w:szCs w:val="20"/>
              </w:rPr>
              <w:t xml:space="preserve"> grade teacher)</w:t>
            </w:r>
          </w:p>
          <w:p w14:paraId="03947934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0"/>
                <w:szCs w:val="20"/>
              </w:rPr>
              <w:t>Nehal K. (7</w:t>
            </w:r>
            <w:proofErr w:type="spellStart"/>
            <w:r>
              <w:rPr>
                <w:rFonts w:ascii="Calibri Light" w:eastAsia="Calibri" w:hAnsi="Calibri Light"/>
                <w:color w:val="000000" w:themeColor="text1"/>
                <w:kern w:val="24"/>
                <w:position w:val="6"/>
                <w:sz w:val="20"/>
                <w:szCs w:val="20"/>
                <w:vertAlign w:val="superscript"/>
              </w:rPr>
              <w:t>th</w:t>
            </w:r>
            <w:proofErr w:type="spellEnd"/>
            <w:r>
              <w:rPr>
                <w:rFonts w:ascii="Calibri Light" w:eastAsia="Calibri" w:hAnsi="Calibri Light"/>
                <w:color w:val="000000" w:themeColor="text1"/>
                <w:kern w:val="24"/>
                <w:sz w:val="20"/>
                <w:szCs w:val="20"/>
              </w:rPr>
              <w:t xml:space="preserve"> grade teacher)</w:t>
            </w:r>
          </w:p>
          <w:p w14:paraId="71FA7F47" w14:textId="77777777" w:rsidR="00CE51A9" w:rsidRDefault="00CE51A9" w:rsidP="00D24C9D">
            <w:pPr>
              <w:pStyle w:val="NormalWeb"/>
              <w:spacing w:before="0" w:beforeAutospacing="0" w:after="0" w:afterAutospacing="0" w:line="25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20"/>
                <w:szCs w:val="20"/>
              </w:rPr>
              <w:t>Elizabeth M. (6</w:t>
            </w:r>
            <w:proofErr w:type="spellStart"/>
            <w:r>
              <w:rPr>
                <w:rFonts w:ascii="Calibri Light" w:eastAsia="Calibri" w:hAnsi="Calibri Light"/>
                <w:color w:val="000000" w:themeColor="text1"/>
                <w:kern w:val="24"/>
                <w:position w:val="6"/>
                <w:sz w:val="20"/>
                <w:szCs w:val="20"/>
                <w:vertAlign w:val="superscript"/>
              </w:rPr>
              <w:t>th</w:t>
            </w:r>
            <w:proofErr w:type="spellEnd"/>
            <w:r>
              <w:rPr>
                <w:rFonts w:ascii="Calibri Light" w:eastAsia="Calibri" w:hAnsi="Calibri Light"/>
                <w:color w:val="000000" w:themeColor="text1"/>
                <w:kern w:val="24"/>
                <w:sz w:val="20"/>
                <w:szCs w:val="20"/>
              </w:rPr>
              <w:t xml:space="preserve"> grade teacher)</w:t>
            </w:r>
          </w:p>
          <w:p w14:paraId="31F1BA42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" w:hAnsi="Calibri Light"/>
                <w:color w:val="000000" w:themeColor="text1"/>
                <w:kern w:val="24"/>
                <w:sz w:val="18"/>
                <w:szCs w:val="18"/>
              </w:rPr>
              <w:t>Maria D. (Social Worker)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834C5F" w14:textId="77777777" w:rsidR="00CE51A9" w:rsidRDefault="00CE51A9" w:rsidP="00D24C9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0"/>
    </w:tbl>
    <w:p w14:paraId="0174130C" w14:textId="77777777" w:rsidR="00CE51A9" w:rsidRDefault="00CE51A9" w:rsidP="00CD7745">
      <w:pPr>
        <w:rPr>
          <w:rFonts w:asciiTheme="majorHAnsi" w:hAnsiTheme="majorHAnsi" w:cstheme="majorHAnsi"/>
          <w:sz w:val="28"/>
        </w:rPr>
      </w:pPr>
    </w:p>
    <w:sectPr w:rsidR="00CE51A9" w:rsidSect="00C93A5F">
      <w:footerReference w:type="default" r:id="rId7"/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447B4" w14:textId="77777777" w:rsidR="00597FA4" w:rsidRDefault="00597FA4" w:rsidP="00DD7FA0">
      <w:pPr>
        <w:spacing w:after="0" w:line="240" w:lineRule="auto"/>
      </w:pPr>
      <w:r>
        <w:separator/>
      </w:r>
    </w:p>
  </w:endnote>
  <w:endnote w:type="continuationSeparator" w:id="0">
    <w:p w14:paraId="3A7640C4" w14:textId="77777777" w:rsidR="00597FA4" w:rsidRDefault="00597FA4" w:rsidP="00DD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DFDE0" w14:textId="2F0B2F9C" w:rsidR="00C93A5F" w:rsidRDefault="00DD7FA0" w:rsidP="00DD7FA0">
    <w:pPr>
      <w:spacing w:after="0" w:line="240" w:lineRule="auto"/>
      <w:jc w:val="center"/>
      <w:rPr>
        <w:rFonts w:asciiTheme="majorHAnsi" w:eastAsia="Times New Roman" w:hAnsiTheme="majorHAnsi" w:cstheme="majorHAnsi"/>
        <w:sz w:val="16"/>
        <w:szCs w:val="18"/>
      </w:rPr>
    </w:pPr>
    <w:r w:rsidRPr="00C93A5F">
      <w:rPr>
        <w:rFonts w:asciiTheme="majorHAnsi" w:eastAsia="Times New Roman" w:hAnsiTheme="majorHAnsi" w:cstheme="majorHAnsi"/>
        <w:sz w:val="16"/>
        <w:szCs w:val="18"/>
      </w:rPr>
      <w:t>NJ PBSIS (202</w:t>
    </w:r>
    <w:r w:rsidR="007A18CA">
      <w:rPr>
        <w:rFonts w:asciiTheme="majorHAnsi" w:eastAsia="Times New Roman" w:hAnsiTheme="majorHAnsi" w:cstheme="majorHAnsi"/>
        <w:sz w:val="16"/>
        <w:szCs w:val="18"/>
      </w:rPr>
      <w:t>4</w:t>
    </w:r>
    <w:r w:rsidR="00C93A5F" w:rsidRPr="00C93A5F">
      <w:rPr>
        <w:rFonts w:asciiTheme="majorHAnsi" w:eastAsia="Times New Roman" w:hAnsiTheme="majorHAnsi" w:cstheme="majorHAnsi"/>
        <w:sz w:val="16"/>
        <w:szCs w:val="18"/>
      </w:rPr>
      <w:t>-202</w:t>
    </w:r>
    <w:r w:rsidR="007A18CA">
      <w:rPr>
        <w:rFonts w:asciiTheme="majorHAnsi" w:eastAsia="Times New Roman" w:hAnsiTheme="majorHAnsi" w:cstheme="majorHAnsi"/>
        <w:sz w:val="16"/>
        <w:szCs w:val="18"/>
      </w:rPr>
      <w:t>5</w:t>
    </w:r>
    <w:r w:rsidRPr="00C93A5F">
      <w:rPr>
        <w:rFonts w:asciiTheme="majorHAnsi" w:eastAsia="Times New Roman" w:hAnsiTheme="majorHAnsi" w:cstheme="majorHAnsi"/>
        <w:sz w:val="16"/>
        <w:szCs w:val="18"/>
      </w:rPr>
      <w:t xml:space="preserve">). NJPBSIS is sponsored by New Jersey Department of Education, Office of Special Education in collaboration with The Boggs Center, Rutgers </w:t>
    </w:r>
    <w:r w:rsidR="00C93A5F" w:rsidRPr="00C93A5F">
      <w:rPr>
        <w:rFonts w:asciiTheme="majorHAnsi" w:eastAsia="Times New Roman" w:hAnsiTheme="majorHAnsi" w:cstheme="majorHAnsi"/>
        <w:sz w:val="16"/>
        <w:szCs w:val="18"/>
      </w:rPr>
      <w:t>University</w:t>
    </w:r>
    <w:r w:rsidRPr="00C93A5F">
      <w:rPr>
        <w:rFonts w:asciiTheme="majorHAnsi" w:eastAsia="Times New Roman" w:hAnsiTheme="majorHAnsi" w:cstheme="majorHAnsi"/>
        <w:sz w:val="16"/>
        <w:szCs w:val="18"/>
      </w:rPr>
      <w:t xml:space="preserve">. </w:t>
    </w:r>
  </w:p>
  <w:p w14:paraId="0EA29578" w14:textId="5AC13228" w:rsidR="00DD7FA0" w:rsidRPr="00C93A5F" w:rsidRDefault="00DD7FA0" w:rsidP="00DD7FA0">
    <w:pPr>
      <w:spacing w:after="0" w:line="240" w:lineRule="auto"/>
      <w:jc w:val="center"/>
      <w:rPr>
        <w:rFonts w:asciiTheme="majorHAnsi" w:eastAsia="Times New Roman" w:hAnsiTheme="majorHAnsi" w:cstheme="majorHAnsi"/>
        <w:sz w:val="16"/>
        <w:szCs w:val="18"/>
      </w:rPr>
    </w:pPr>
    <w:r w:rsidRPr="00C93A5F">
      <w:rPr>
        <w:rFonts w:asciiTheme="majorHAnsi" w:eastAsia="Times New Roman" w:hAnsiTheme="majorHAnsi" w:cstheme="majorHAnsi"/>
        <w:sz w:val="16"/>
        <w:szCs w:val="18"/>
      </w:rPr>
      <w:t xml:space="preserve">NJ PBSIS is funded by I.D.E.A., Part B. </w:t>
    </w:r>
    <w:hyperlink r:id="rId1" w:history="1">
      <w:r w:rsidR="00C93A5F" w:rsidRPr="00C93A5F">
        <w:rPr>
          <w:rStyle w:val="Hyperlink"/>
          <w:rFonts w:asciiTheme="majorHAnsi" w:eastAsia="Times New Roman" w:hAnsiTheme="majorHAnsi" w:cstheme="majorHAnsi"/>
          <w:sz w:val="16"/>
          <w:szCs w:val="18"/>
        </w:rPr>
        <w:t>www.pbsisnj.org</w:t>
      </w:r>
    </w:hyperlink>
    <w:r w:rsidR="00C93A5F" w:rsidRPr="00C93A5F">
      <w:rPr>
        <w:rFonts w:asciiTheme="majorHAnsi" w:eastAsia="Times New Roman" w:hAnsiTheme="majorHAnsi" w:cstheme="majorHAnsi"/>
        <w:sz w:val="16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63023" w14:textId="77777777" w:rsidR="00597FA4" w:rsidRDefault="00597FA4" w:rsidP="00DD7FA0">
      <w:pPr>
        <w:spacing w:after="0" w:line="240" w:lineRule="auto"/>
      </w:pPr>
      <w:r>
        <w:separator/>
      </w:r>
    </w:p>
  </w:footnote>
  <w:footnote w:type="continuationSeparator" w:id="0">
    <w:p w14:paraId="43653370" w14:textId="77777777" w:rsidR="00597FA4" w:rsidRDefault="00597FA4" w:rsidP="00DD7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63EA9"/>
    <w:multiLevelType w:val="hybridMultilevel"/>
    <w:tmpl w:val="72ACA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C0B00"/>
    <w:multiLevelType w:val="hybridMultilevel"/>
    <w:tmpl w:val="85523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4083F"/>
    <w:multiLevelType w:val="hybridMultilevel"/>
    <w:tmpl w:val="FC445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2B70D9"/>
    <w:multiLevelType w:val="hybridMultilevel"/>
    <w:tmpl w:val="E59C1992"/>
    <w:lvl w:ilvl="0" w:tplc="5284F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963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24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C2C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E4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A0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906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4C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6C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4D644C"/>
    <w:multiLevelType w:val="hybridMultilevel"/>
    <w:tmpl w:val="2BDABAA6"/>
    <w:lvl w:ilvl="0" w:tplc="EE4699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036078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A3A4B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6AA13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F261A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EDED0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096EE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0032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3AEB5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2AFD69E4"/>
    <w:multiLevelType w:val="hybridMultilevel"/>
    <w:tmpl w:val="4D24D3A0"/>
    <w:lvl w:ilvl="0" w:tplc="53FAF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6D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60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AA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F0A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AF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D6D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69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42C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D364BF"/>
    <w:multiLevelType w:val="hybridMultilevel"/>
    <w:tmpl w:val="74BA736C"/>
    <w:lvl w:ilvl="0" w:tplc="526A21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6892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24CA63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CC001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027A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D9641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9A64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E5CD3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BA8B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360051CA"/>
    <w:multiLevelType w:val="hybridMultilevel"/>
    <w:tmpl w:val="F87EAEB4"/>
    <w:lvl w:ilvl="0" w:tplc="D3560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46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4F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6F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E20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CB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407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C87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6C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C63884"/>
    <w:multiLevelType w:val="hybridMultilevel"/>
    <w:tmpl w:val="B6BA7300"/>
    <w:lvl w:ilvl="0" w:tplc="56B4B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18D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C9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C2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C1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ED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4B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5C2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88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4011CD"/>
    <w:multiLevelType w:val="hybridMultilevel"/>
    <w:tmpl w:val="48F6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34F4"/>
    <w:multiLevelType w:val="hybridMultilevel"/>
    <w:tmpl w:val="452E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8251A"/>
    <w:multiLevelType w:val="hybridMultilevel"/>
    <w:tmpl w:val="2BCA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DD1C0D"/>
    <w:multiLevelType w:val="hybridMultilevel"/>
    <w:tmpl w:val="BC6E6DBC"/>
    <w:lvl w:ilvl="0" w:tplc="41A0EC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D281C4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28686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964D52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D3CCD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DE671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53A997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31A4D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B0647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5950215A"/>
    <w:multiLevelType w:val="hybridMultilevel"/>
    <w:tmpl w:val="B400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4118C"/>
    <w:multiLevelType w:val="hybridMultilevel"/>
    <w:tmpl w:val="D9BE0EBE"/>
    <w:lvl w:ilvl="0" w:tplc="E9C83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4B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CA2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AC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62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E84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E6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AF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F88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A38512D"/>
    <w:multiLevelType w:val="hybridMultilevel"/>
    <w:tmpl w:val="E0ACA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3B43F0"/>
    <w:multiLevelType w:val="hybridMultilevel"/>
    <w:tmpl w:val="28521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6860FF"/>
    <w:multiLevelType w:val="hybridMultilevel"/>
    <w:tmpl w:val="D0AE24DC"/>
    <w:lvl w:ilvl="0" w:tplc="D45C6DF8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345A7"/>
    <w:multiLevelType w:val="hybridMultilevel"/>
    <w:tmpl w:val="C4C07F66"/>
    <w:lvl w:ilvl="0" w:tplc="D65C0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42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4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B2B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D44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C8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2B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008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88A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C996902"/>
    <w:multiLevelType w:val="hybridMultilevel"/>
    <w:tmpl w:val="60842E7C"/>
    <w:lvl w:ilvl="0" w:tplc="AE42A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C84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20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8B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22B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AB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0D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521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05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491974"/>
    <w:multiLevelType w:val="hybridMultilevel"/>
    <w:tmpl w:val="6C823E0A"/>
    <w:lvl w:ilvl="0" w:tplc="6E3EC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89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A7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E4E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AA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AEB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BA0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C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A1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5A45A98"/>
    <w:multiLevelType w:val="hybridMultilevel"/>
    <w:tmpl w:val="9DDC6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3590154">
    <w:abstractNumId w:val="6"/>
  </w:num>
  <w:num w:numId="2" w16cid:durableId="1194076156">
    <w:abstractNumId w:val="4"/>
  </w:num>
  <w:num w:numId="3" w16cid:durableId="1070496402">
    <w:abstractNumId w:val="12"/>
  </w:num>
  <w:num w:numId="4" w16cid:durableId="720246297">
    <w:abstractNumId w:val="10"/>
  </w:num>
  <w:num w:numId="5" w16cid:durableId="510799303">
    <w:abstractNumId w:val="19"/>
  </w:num>
  <w:num w:numId="6" w16cid:durableId="1678997473">
    <w:abstractNumId w:val="3"/>
  </w:num>
  <w:num w:numId="7" w16cid:durableId="20130808">
    <w:abstractNumId w:val="0"/>
  </w:num>
  <w:num w:numId="8" w16cid:durableId="2141263778">
    <w:abstractNumId w:val="17"/>
  </w:num>
  <w:num w:numId="9" w16cid:durableId="943733248">
    <w:abstractNumId w:val="8"/>
  </w:num>
  <w:num w:numId="10" w16cid:durableId="1007178095">
    <w:abstractNumId w:val="7"/>
  </w:num>
  <w:num w:numId="11" w16cid:durableId="234047328">
    <w:abstractNumId w:val="20"/>
  </w:num>
  <w:num w:numId="12" w16cid:durableId="765031969">
    <w:abstractNumId w:val="5"/>
  </w:num>
  <w:num w:numId="13" w16cid:durableId="380057287">
    <w:abstractNumId w:val="14"/>
  </w:num>
  <w:num w:numId="14" w16cid:durableId="147289316">
    <w:abstractNumId w:val="18"/>
  </w:num>
  <w:num w:numId="15" w16cid:durableId="1505393960">
    <w:abstractNumId w:val="9"/>
  </w:num>
  <w:num w:numId="16" w16cid:durableId="785269093">
    <w:abstractNumId w:val="2"/>
  </w:num>
  <w:num w:numId="17" w16cid:durableId="709109464">
    <w:abstractNumId w:val="15"/>
  </w:num>
  <w:num w:numId="18" w16cid:durableId="1655723030">
    <w:abstractNumId w:val="1"/>
  </w:num>
  <w:num w:numId="19" w16cid:durableId="1724787443">
    <w:abstractNumId w:val="21"/>
  </w:num>
  <w:num w:numId="20" w16cid:durableId="541751018">
    <w:abstractNumId w:val="11"/>
  </w:num>
  <w:num w:numId="21" w16cid:durableId="1115323519">
    <w:abstractNumId w:val="13"/>
  </w:num>
  <w:num w:numId="22" w16cid:durableId="3366632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A0"/>
    <w:rsid w:val="000703A3"/>
    <w:rsid w:val="0009644F"/>
    <w:rsid w:val="000A07CB"/>
    <w:rsid w:val="00103FF6"/>
    <w:rsid w:val="00132644"/>
    <w:rsid w:val="00152AE4"/>
    <w:rsid w:val="00166EA2"/>
    <w:rsid w:val="001A19CB"/>
    <w:rsid w:val="001C2073"/>
    <w:rsid w:val="001C4BA5"/>
    <w:rsid w:val="001E667D"/>
    <w:rsid w:val="00225CCC"/>
    <w:rsid w:val="002512B1"/>
    <w:rsid w:val="002748E6"/>
    <w:rsid w:val="00274A5A"/>
    <w:rsid w:val="00290AAC"/>
    <w:rsid w:val="002A51C8"/>
    <w:rsid w:val="002B60F6"/>
    <w:rsid w:val="002F11EF"/>
    <w:rsid w:val="00306E18"/>
    <w:rsid w:val="0033419C"/>
    <w:rsid w:val="00393CD0"/>
    <w:rsid w:val="0039652E"/>
    <w:rsid w:val="003A7535"/>
    <w:rsid w:val="003F38EF"/>
    <w:rsid w:val="0040680B"/>
    <w:rsid w:val="00477E0E"/>
    <w:rsid w:val="004A1A66"/>
    <w:rsid w:val="004F7A6E"/>
    <w:rsid w:val="00515BA6"/>
    <w:rsid w:val="00520B0F"/>
    <w:rsid w:val="00523D85"/>
    <w:rsid w:val="00532A7A"/>
    <w:rsid w:val="00545AFF"/>
    <w:rsid w:val="0055493A"/>
    <w:rsid w:val="00567971"/>
    <w:rsid w:val="00597FA4"/>
    <w:rsid w:val="005E10CD"/>
    <w:rsid w:val="005E417E"/>
    <w:rsid w:val="005F1DCC"/>
    <w:rsid w:val="005F6D71"/>
    <w:rsid w:val="00630E53"/>
    <w:rsid w:val="006A2BE8"/>
    <w:rsid w:val="006B516B"/>
    <w:rsid w:val="00743021"/>
    <w:rsid w:val="007A18CA"/>
    <w:rsid w:val="007A26FA"/>
    <w:rsid w:val="007D61BF"/>
    <w:rsid w:val="00855ECF"/>
    <w:rsid w:val="008B2F35"/>
    <w:rsid w:val="008C1BB9"/>
    <w:rsid w:val="008C498F"/>
    <w:rsid w:val="008F6D4E"/>
    <w:rsid w:val="00910DAA"/>
    <w:rsid w:val="00950604"/>
    <w:rsid w:val="0096750F"/>
    <w:rsid w:val="00970D86"/>
    <w:rsid w:val="009C4C70"/>
    <w:rsid w:val="00A06BCD"/>
    <w:rsid w:val="00A60E79"/>
    <w:rsid w:val="00A84B97"/>
    <w:rsid w:val="00AB154E"/>
    <w:rsid w:val="00AC4BF6"/>
    <w:rsid w:val="00AF1E31"/>
    <w:rsid w:val="00B07575"/>
    <w:rsid w:val="00B634BB"/>
    <w:rsid w:val="00C140AE"/>
    <w:rsid w:val="00C55C9E"/>
    <w:rsid w:val="00C83E87"/>
    <w:rsid w:val="00C93A5F"/>
    <w:rsid w:val="00CB1FF1"/>
    <w:rsid w:val="00CD7745"/>
    <w:rsid w:val="00CE2794"/>
    <w:rsid w:val="00CE51A9"/>
    <w:rsid w:val="00CF5F2D"/>
    <w:rsid w:val="00D22C9F"/>
    <w:rsid w:val="00D3266F"/>
    <w:rsid w:val="00D52D0C"/>
    <w:rsid w:val="00D668AB"/>
    <w:rsid w:val="00DB220D"/>
    <w:rsid w:val="00DD7FA0"/>
    <w:rsid w:val="00E47087"/>
    <w:rsid w:val="00E71FAA"/>
    <w:rsid w:val="00F73EF1"/>
    <w:rsid w:val="00FE3EFA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DBFE"/>
  <w15:chartTrackingRefBased/>
  <w15:docId w15:val="{A2B3421D-0EE1-4093-8D84-44D26B4E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7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FA0"/>
  </w:style>
  <w:style w:type="paragraph" w:styleId="Footer">
    <w:name w:val="footer"/>
    <w:basedOn w:val="Normal"/>
    <w:link w:val="FooterChar"/>
    <w:uiPriority w:val="99"/>
    <w:unhideWhenUsed/>
    <w:rsid w:val="00DD7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FA0"/>
  </w:style>
  <w:style w:type="table" w:styleId="TableGrid">
    <w:name w:val="Table Grid"/>
    <w:basedOn w:val="TableNormal"/>
    <w:uiPriority w:val="39"/>
    <w:rsid w:val="00C8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B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8233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174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8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8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2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254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59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14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50</cp:revision>
  <dcterms:created xsi:type="dcterms:W3CDTF">2024-06-06T23:47:00Z</dcterms:created>
  <dcterms:modified xsi:type="dcterms:W3CDTF">2024-06-24T21:34:00Z</dcterms:modified>
</cp:coreProperties>
</file>