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692A14" w14:textId="17B0F52C" w:rsidR="005F489A" w:rsidRPr="006C7D3A" w:rsidRDefault="00DB46AB" w:rsidP="00DB46AB">
      <w:pPr>
        <w:jc w:val="center"/>
        <w:rPr>
          <w:rFonts w:asciiTheme="majorHAnsi" w:hAnsiTheme="majorHAnsi" w:cstheme="majorHAnsi"/>
          <w:b/>
          <w:sz w:val="32"/>
        </w:rPr>
      </w:pPr>
      <w:r w:rsidRPr="006C7D3A">
        <w:rPr>
          <w:rFonts w:asciiTheme="majorHAnsi" w:hAnsiTheme="majorHAnsi" w:cstheme="majorHAnsi"/>
          <w:b/>
          <w:sz w:val="32"/>
        </w:rPr>
        <w:t>Reflection Questions</w:t>
      </w:r>
      <w:r w:rsidR="006C7D3A">
        <w:rPr>
          <w:rFonts w:asciiTheme="majorHAnsi" w:hAnsiTheme="majorHAnsi" w:cstheme="majorHAnsi"/>
          <w:b/>
          <w:sz w:val="32"/>
        </w:rPr>
        <w:t xml:space="preserve"> for</w:t>
      </w:r>
      <w:r w:rsidR="006C7D3A" w:rsidRPr="006C7D3A">
        <w:rPr>
          <w:rFonts w:asciiTheme="majorHAnsi" w:hAnsiTheme="majorHAnsi" w:cstheme="majorHAnsi"/>
          <w:b/>
          <w:sz w:val="32"/>
        </w:rPr>
        <w:t xml:space="preserve"> Conduct Referral Decision-Making</w:t>
      </w:r>
    </w:p>
    <w:p w14:paraId="0A181A62" w14:textId="77777777" w:rsidR="006C7D3A" w:rsidRPr="00704DBF" w:rsidRDefault="006C7D3A" w:rsidP="00DB46AB">
      <w:pPr>
        <w:jc w:val="center"/>
        <w:rPr>
          <w:rFonts w:asciiTheme="majorHAnsi" w:hAnsiTheme="majorHAnsi" w:cstheme="majorHAnsi"/>
          <w:b/>
          <w:sz w:val="28"/>
        </w:rPr>
      </w:pPr>
    </w:p>
    <w:tbl>
      <w:tblPr>
        <w:tblStyle w:val="TableGrid"/>
        <w:tblW w:w="10620" w:type="dxa"/>
        <w:tblInd w:w="-635" w:type="dxa"/>
        <w:tblLook w:val="04A0" w:firstRow="1" w:lastRow="0" w:firstColumn="1" w:lastColumn="0" w:noHBand="0" w:noVBand="1"/>
      </w:tblPr>
      <w:tblGrid>
        <w:gridCol w:w="450"/>
        <w:gridCol w:w="10170"/>
      </w:tblGrid>
      <w:tr w:rsidR="00DB46AB" w:rsidRPr="00670326" w14:paraId="0D400295" w14:textId="77777777" w:rsidTr="008357E0">
        <w:tc>
          <w:tcPr>
            <w:tcW w:w="10620" w:type="dxa"/>
            <w:gridSpan w:val="2"/>
            <w:shd w:val="clear" w:color="auto" w:fill="D9D9D9" w:themeFill="background1" w:themeFillShade="D9"/>
          </w:tcPr>
          <w:p w14:paraId="6C803361" w14:textId="77777777" w:rsidR="00DB46AB" w:rsidRPr="00670326" w:rsidRDefault="00440EA6" w:rsidP="0055477F">
            <w:pPr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 w:rsidRPr="00670326">
              <w:rPr>
                <w:rFonts w:asciiTheme="majorHAnsi" w:hAnsiTheme="majorHAnsi" w:cstheme="majorHAnsi"/>
                <w:b/>
                <w:sz w:val="24"/>
              </w:rPr>
              <w:t xml:space="preserve">Before initiating the </w:t>
            </w:r>
            <w:r w:rsidR="00E02B66" w:rsidRPr="00670326">
              <w:rPr>
                <w:rFonts w:asciiTheme="majorHAnsi" w:hAnsiTheme="majorHAnsi" w:cstheme="majorHAnsi"/>
                <w:b/>
                <w:sz w:val="24"/>
              </w:rPr>
              <w:t>decision-making</w:t>
            </w:r>
            <w:r w:rsidRPr="00670326">
              <w:rPr>
                <w:rFonts w:asciiTheme="majorHAnsi" w:hAnsiTheme="majorHAnsi" w:cstheme="majorHAnsi"/>
                <w:b/>
                <w:sz w:val="24"/>
              </w:rPr>
              <w:t xml:space="preserve"> process, consider the extent to which any of the following </w:t>
            </w:r>
            <w:r w:rsidR="0055477F">
              <w:rPr>
                <w:rFonts w:asciiTheme="majorHAnsi" w:hAnsiTheme="majorHAnsi" w:cstheme="majorHAnsi"/>
                <w:b/>
                <w:sz w:val="24"/>
              </w:rPr>
              <w:t xml:space="preserve">or other </w:t>
            </w:r>
            <w:r w:rsidRPr="00670326">
              <w:rPr>
                <w:rFonts w:asciiTheme="majorHAnsi" w:hAnsiTheme="majorHAnsi" w:cstheme="majorHAnsi"/>
                <w:b/>
                <w:sz w:val="24"/>
              </w:rPr>
              <w:t>factors may</w:t>
            </w:r>
            <w:r w:rsidR="00E02B66" w:rsidRPr="00670326">
              <w:rPr>
                <w:rFonts w:asciiTheme="majorHAnsi" w:hAnsiTheme="majorHAnsi" w:cstheme="majorHAnsi"/>
                <w:b/>
                <w:sz w:val="24"/>
              </w:rPr>
              <w:t xml:space="preserve"> negatively</w:t>
            </w:r>
            <w:r w:rsidRPr="00670326">
              <w:rPr>
                <w:rFonts w:asciiTheme="majorHAnsi" w:hAnsiTheme="majorHAnsi" w:cstheme="majorHAnsi"/>
                <w:b/>
                <w:sz w:val="24"/>
              </w:rPr>
              <w:t xml:space="preserve"> influence decision making</w:t>
            </w:r>
            <w:r w:rsidR="00DE26E0" w:rsidRPr="00670326">
              <w:rPr>
                <w:rFonts w:asciiTheme="majorHAnsi" w:hAnsiTheme="majorHAnsi" w:cstheme="majorHAnsi"/>
                <w:b/>
                <w:sz w:val="24"/>
              </w:rPr>
              <w:t xml:space="preserve"> in this situation</w:t>
            </w:r>
            <w:r w:rsidRPr="00670326">
              <w:rPr>
                <w:rFonts w:asciiTheme="majorHAnsi" w:hAnsiTheme="majorHAnsi" w:cstheme="majorHAnsi"/>
                <w:b/>
                <w:sz w:val="24"/>
              </w:rPr>
              <w:t>:</w:t>
            </w:r>
          </w:p>
        </w:tc>
      </w:tr>
      <w:tr w:rsidR="00E02B66" w:rsidRPr="00670326" w14:paraId="78CFB439" w14:textId="77777777" w:rsidTr="00704DBF">
        <w:tc>
          <w:tcPr>
            <w:tcW w:w="450" w:type="dxa"/>
          </w:tcPr>
          <w:p w14:paraId="6BAFC8CC" w14:textId="77777777" w:rsidR="00E02B66" w:rsidRPr="00670326" w:rsidRDefault="00E02B66" w:rsidP="00E02B66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170" w:type="dxa"/>
          </w:tcPr>
          <w:p w14:paraId="51B71C90" w14:textId="77777777" w:rsidR="00E02B66" w:rsidRPr="00670326" w:rsidRDefault="00E02B66" w:rsidP="00E02B66">
            <w:pPr>
              <w:rPr>
                <w:rFonts w:asciiTheme="majorHAnsi" w:hAnsiTheme="majorHAnsi" w:cstheme="majorHAnsi"/>
              </w:rPr>
            </w:pPr>
            <w:r w:rsidRPr="00670326">
              <w:rPr>
                <w:rFonts w:asciiTheme="majorHAnsi" w:hAnsiTheme="majorHAnsi" w:cstheme="majorHAnsi"/>
              </w:rPr>
              <w:t>Fatigue, emotional state or level of stress</w:t>
            </w:r>
          </w:p>
        </w:tc>
      </w:tr>
      <w:tr w:rsidR="00E02B66" w:rsidRPr="00670326" w14:paraId="40917CAB" w14:textId="77777777" w:rsidTr="00704DBF">
        <w:tc>
          <w:tcPr>
            <w:tcW w:w="450" w:type="dxa"/>
          </w:tcPr>
          <w:p w14:paraId="5341EED5" w14:textId="77777777" w:rsidR="00E02B66" w:rsidRPr="00670326" w:rsidRDefault="00E02B66" w:rsidP="00E02B66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170" w:type="dxa"/>
          </w:tcPr>
          <w:p w14:paraId="23745299" w14:textId="6A67246C" w:rsidR="00E02B66" w:rsidRPr="00670326" w:rsidRDefault="00B31C58" w:rsidP="00E02B66">
            <w:pPr>
              <w:rPr>
                <w:rFonts w:asciiTheme="majorHAnsi" w:hAnsiTheme="majorHAnsi" w:cstheme="majorHAnsi"/>
              </w:rPr>
            </w:pPr>
            <w:r w:rsidRPr="00B31C58">
              <w:rPr>
                <w:rFonts w:asciiTheme="majorHAnsi" w:hAnsiTheme="majorHAnsi" w:cstheme="majorHAnsi"/>
              </w:rPr>
              <w:t xml:space="preserve">Pressure from supervisors, staff members, or colleagues </w:t>
            </w:r>
            <w:bookmarkStart w:id="0" w:name="_GoBack"/>
            <w:bookmarkEnd w:id="0"/>
            <w:r w:rsidRPr="00B31C58">
              <w:rPr>
                <w:rFonts w:asciiTheme="majorHAnsi" w:hAnsiTheme="majorHAnsi" w:cstheme="majorHAnsi"/>
              </w:rPr>
              <w:t>to suspend or ‘be tough’ on behavior</w:t>
            </w:r>
          </w:p>
        </w:tc>
      </w:tr>
      <w:tr w:rsidR="00E02B66" w:rsidRPr="00670326" w14:paraId="2D12AA8B" w14:textId="77777777" w:rsidTr="00704DBF">
        <w:tc>
          <w:tcPr>
            <w:tcW w:w="450" w:type="dxa"/>
          </w:tcPr>
          <w:p w14:paraId="286871BB" w14:textId="77777777" w:rsidR="00E02B66" w:rsidRPr="00670326" w:rsidRDefault="00E02B66" w:rsidP="00E02B66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170" w:type="dxa"/>
          </w:tcPr>
          <w:p w14:paraId="49DFE2F5" w14:textId="77777777" w:rsidR="00E02B66" w:rsidRPr="00670326" w:rsidRDefault="00E02B66" w:rsidP="00E02B66">
            <w:pPr>
              <w:rPr>
                <w:rFonts w:asciiTheme="majorHAnsi" w:hAnsiTheme="majorHAnsi" w:cstheme="majorHAnsi"/>
              </w:rPr>
            </w:pPr>
            <w:r w:rsidRPr="00670326">
              <w:rPr>
                <w:rFonts w:asciiTheme="majorHAnsi" w:hAnsiTheme="majorHAnsi" w:cstheme="majorHAnsi"/>
              </w:rPr>
              <w:t xml:space="preserve">History with this student (e.g., frustrated that you’re seeing the student again) </w:t>
            </w:r>
          </w:p>
        </w:tc>
      </w:tr>
      <w:tr w:rsidR="00E02B66" w:rsidRPr="00670326" w14:paraId="2FDA1102" w14:textId="77777777" w:rsidTr="00704DBF">
        <w:tc>
          <w:tcPr>
            <w:tcW w:w="450" w:type="dxa"/>
          </w:tcPr>
          <w:p w14:paraId="402572A9" w14:textId="77777777" w:rsidR="00E02B66" w:rsidRPr="00670326" w:rsidRDefault="00E02B66" w:rsidP="00E02B66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170" w:type="dxa"/>
          </w:tcPr>
          <w:p w14:paraId="77AC80E7" w14:textId="77777777" w:rsidR="00E02B66" w:rsidRPr="00670326" w:rsidRDefault="00E02B66" w:rsidP="00E02B66">
            <w:pPr>
              <w:rPr>
                <w:rFonts w:asciiTheme="majorHAnsi" w:hAnsiTheme="majorHAnsi" w:cstheme="majorHAnsi"/>
              </w:rPr>
            </w:pPr>
            <w:r w:rsidRPr="00670326">
              <w:rPr>
                <w:rFonts w:asciiTheme="majorHAnsi" w:hAnsiTheme="majorHAnsi" w:cstheme="majorHAnsi"/>
              </w:rPr>
              <w:t xml:space="preserve">The </w:t>
            </w:r>
            <w:r w:rsidR="00125E8C" w:rsidRPr="00670326">
              <w:rPr>
                <w:rFonts w:asciiTheme="majorHAnsi" w:hAnsiTheme="majorHAnsi" w:cstheme="majorHAnsi"/>
              </w:rPr>
              <w:t xml:space="preserve">particular </w:t>
            </w:r>
            <w:r w:rsidRPr="00670326">
              <w:rPr>
                <w:rFonts w:asciiTheme="majorHAnsi" w:hAnsiTheme="majorHAnsi" w:cstheme="majorHAnsi"/>
              </w:rPr>
              <w:t>type of conduct infraction that occurred (e.g., it upsets you that the student did this)</w:t>
            </w:r>
          </w:p>
        </w:tc>
      </w:tr>
      <w:tr w:rsidR="00125E8C" w:rsidRPr="00670326" w14:paraId="335A36B9" w14:textId="77777777" w:rsidTr="00704DBF">
        <w:tc>
          <w:tcPr>
            <w:tcW w:w="450" w:type="dxa"/>
          </w:tcPr>
          <w:p w14:paraId="5BCB5390" w14:textId="77777777" w:rsidR="00125E8C" w:rsidRPr="00670326" w:rsidRDefault="00125E8C" w:rsidP="00125E8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170" w:type="dxa"/>
          </w:tcPr>
          <w:p w14:paraId="2251B35A" w14:textId="77777777" w:rsidR="00125E8C" w:rsidRPr="00670326" w:rsidRDefault="00125E8C" w:rsidP="00125E8C">
            <w:pPr>
              <w:rPr>
                <w:rFonts w:asciiTheme="majorHAnsi" w:hAnsiTheme="majorHAnsi" w:cstheme="majorHAnsi"/>
              </w:rPr>
            </w:pPr>
            <w:r w:rsidRPr="00670326">
              <w:rPr>
                <w:rFonts w:asciiTheme="majorHAnsi" w:hAnsiTheme="majorHAnsi" w:cstheme="majorHAnsi"/>
              </w:rPr>
              <w:t xml:space="preserve">The student’s race or ethnicity </w:t>
            </w:r>
          </w:p>
        </w:tc>
      </w:tr>
      <w:tr w:rsidR="00125E8C" w:rsidRPr="00670326" w14:paraId="4784CE3E" w14:textId="77777777" w:rsidTr="00704DBF">
        <w:tc>
          <w:tcPr>
            <w:tcW w:w="450" w:type="dxa"/>
          </w:tcPr>
          <w:p w14:paraId="26F2256F" w14:textId="77777777" w:rsidR="00125E8C" w:rsidRPr="00670326" w:rsidRDefault="00125E8C" w:rsidP="00125E8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170" w:type="dxa"/>
          </w:tcPr>
          <w:p w14:paraId="3292DF14" w14:textId="77777777" w:rsidR="00125E8C" w:rsidRPr="00670326" w:rsidRDefault="00125E8C" w:rsidP="00125E8C">
            <w:pPr>
              <w:rPr>
                <w:rFonts w:asciiTheme="majorHAnsi" w:hAnsiTheme="majorHAnsi" w:cstheme="majorHAnsi"/>
              </w:rPr>
            </w:pPr>
            <w:r w:rsidRPr="00670326">
              <w:rPr>
                <w:rFonts w:asciiTheme="majorHAnsi" w:hAnsiTheme="majorHAnsi" w:cstheme="majorHAnsi"/>
              </w:rPr>
              <w:t>The student’s gender</w:t>
            </w:r>
          </w:p>
        </w:tc>
      </w:tr>
      <w:tr w:rsidR="00125E8C" w:rsidRPr="00670326" w14:paraId="53D5AA9D" w14:textId="77777777" w:rsidTr="00704DBF">
        <w:tc>
          <w:tcPr>
            <w:tcW w:w="450" w:type="dxa"/>
          </w:tcPr>
          <w:p w14:paraId="4CE90168" w14:textId="77777777" w:rsidR="00125E8C" w:rsidRPr="00670326" w:rsidRDefault="00125E8C" w:rsidP="00125E8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170" w:type="dxa"/>
          </w:tcPr>
          <w:p w14:paraId="21E7C74D" w14:textId="77777777" w:rsidR="00125E8C" w:rsidRPr="00670326" w:rsidRDefault="00125E8C" w:rsidP="00125E8C">
            <w:pPr>
              <w:rPr>
                <w:rFonts w:asciiTheme="majorHAnsi" w:hAnsiTheme="majorHAnsi" w:cstheme="majorHAnsi"/>
              </w:rPr>
            </w:pPr>
            <w:r w:rsidRPr="00670326">
              <w:rPr>
                <w:rFonts w:asciiTheme="majorHAnsi" w:hAnsiTheme="majorHAnsi" w:cstheme="majorHAnsi"/>
              </w:rPr>
              <w:t>Perceptions about the student being LGBT or transgender</w:t>
            </w:r>
          </w:p>
        </w:tc>
      </w:tr>
      <w:tr w:rsidR="00125E8C" w:rsidRPr="00670326" w14:paraId="06AA9A50" w14:textId="77777777" w:rsidTr="00704DBF">
        <w:tc>
          <w:tcPr>
            <w:tcW w:w="450" w:type="dxa"/>
          </w:tcPr>
          <w:p w14:paraId="46FF3A7A" w14:textId="77777777" w:rsidR="00125E8C" w:rsidRPr="00670326" w:rsidRDefault="00125E8C" w:rsidP="00125E8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170" w:type="dxa"/>
          </w:tcPr>
          <w:p w14:paraId="4873344F" w14:textId="77777777" w:rsidR="00125E8C" w:rsidRPr="00670326" w:rsidRDefault="00125E8C" w:rsidP="00125E8C">
            <w:pPr>
              <w:rPr>
                <w:rFonts w:asciiTheme="majorHAnsi" w:hAnsiTheme="majorHAnsi" w:cstheme="majorHAnsi"/>
              </w:rPr>
            </w:pPr>
            <w:r w:rsidRPr="00670326">
              <w:rPr>
                <w:rFonts w:asciiTheme="majorHAnsi" w:hAnsiTheme="majorHAnsi" w:cstheme="majorHAnsi"/>
              </w:rPr>
              <w:t>History with the student’s family</w:t>
            </w:r>
          </w:p>
        </w:tc>
      </w:tr>
      <w:tr w:rsidR="00125E8C" w:rsidRPr="00670326" w14:paraId="1F4011E9" w14:textId="77777777" w:rsidTr="00704DBF">
        <w:tc>
          <w:tcPr>
            <w:tcW w:w="450" w:type="dxa"/>
          </w:tcPr>
          <w:p w14:paraId="59EE99D8" w14:textId="77777777" w:rsidR="00125E8C" w:rsidRPr="00670326" w:rsidRDefault="00125E8C" w:rsidP="00125E8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170" w:type="dxa"/>
          </w:tcPr>
          <w:p w14:paraId="3190E8CF" w14:textId="77777777" w:rsidR="00125E8C" w:rsidRPr="00670326" w:rsidRDefault="00125E8C" w:rsidP="00125E8C">
            <w:pPr>
              <w:rPr>
                <w:rFonts w:asciiTheme="majorHAnsi" w:hAnsiTheme="majorHAnsi" w:cstheme="majorHAnsi"/>
              </w:rPr>
            </w:pPr>
            <w:r w:rsidRPr="00670326">
              <w:rPr>
                <w:rFonts w:asciiTheme="majorHAnsi" w:hAnsiTheme="majorHAnsi" w:cstheme="majorHAnsi"/>
              </w:rPr>
              <w:t>Other factors that may influence your decision making:</w:t>
            </w:r>
          </w:p>
        </w:tc>
      </w:tr>
    </w:tbl>
    <w:p w14:paraId="7ABA67BB" w14:textId="77777777" w:rsidR="006C7D3A" w:rsidRDefault="006C7D3A"/>
    <w:tbl>
      <w:tblPr>
        <w:tblStyle w:val="TableGrid"/>
        <w:tblW w:w="10620" w:type="dxa"/>
        <w:tblInd w:w="-635" w:type="dxa"/>
        <w:tblLook w:val="04A0" w:firstRow="1" w:lastRow="0" w:firstColumn="1" w:lastColumn="0" w:noHBand="0" w:noVBand="1"/>
      </w:tblPr>
      <w:tblGrid>
        <w:gridCol w:w="450"/>
        <w:gridCol w:w="10170"/>
      </w:tblGrid>
      <w:tr w:rsidR="00125E8C" w:rsidRPr="00670326" w14:paraId="141B75B1" w14:textId="77777777" w:rsidTr="008357E0">
        <w:tc>
          <w:tcPr>
            <w:tcW w:w="10620" w:type="dxa"/>
            <w:gridSpan w:val="2"/>
            <w:shd w:val="clear" w:color="auto" w:fill="D9D9D9" w:themeFill="background1" w:themeFillShade="D9"/>
          </w:tcPr>
          <w:p w14:paraId="77FBE0C5" w14:textId="77777777" w:rsidR="00125E8C" w:rsidRPr="00670326" w:rsidRDefault="00125E8C" w:rsidP="00125E8C">
            <w:pPr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 w:rsidRPr="00670326">
              <w:rPr>
                <w:rFonts w:asciiTheme="majorHAnsi" w:hAnsiTheme="majorHAnsi" w:cstheme="majorHAnsi"/>
                <w:b/>
                <w:sz w:val="24"/>
              </w:rPr>
              <w:t xml:space="preserve">If you think your decision-making may be negatively influenced by any of </w:t>
            </w:r>
            <w:r w:rsidR="00DE26E0" w:rsidRPr="00670326">
              <w:rPr>
                <w:rFonts w:asciiTheme="majorHAnsi" w:hAnsiTheme="majorHAnsi" w:cstheme="majorHAnsi"/>
                <w:b/>
                <w:sz w:val="24"/>
              </w:rPr>
              <w:t>the above factors</w:t>
            </w:r>
            <w:r w:rsidRPr="00670326">
              <w:rPr>
                <w:rFonts w:asciiTheme="majorHAnsi" w:hAnsiTheme="majorHAnsi" w:cstheme="majorHAnsi"/>
                <w:b/>
                <w:sz w:val="24"/>
              </w:rPr>
              <w:t xml:space="preserve">, </w:t>
            </w:r>
          </w:p>
          <w:p w14:paraId="14EAF090" w14:textId="77777777" w:rsidR="00125E8C" w:rsidRPr="00670326" w:rsidRDefault="00DE26E0" w:rsidP="00125E8C">
            <w:pPr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 w:rsidRPr="00670326">
              <w:rPr>
                <w:rFonts w:asciiTheme="majorHAnsi" w:hAnsiTheme="majorHAnsi" w:cstheme="majorHAnsi"/>
                <w:b/>
                <w:sz w:val="24"/>
              </w:rPr>
              <w:t>select one or more options</w:t>
            </w:r>
            <w:r w:rsidR="00125E8C" w:rsidRPr="00670326">
              <w:rPr>
                <w:rFonts w:asciiTheme="majorHAnsi" w:hAnsiTheme="majorHAnsi" w:cstheme="majorHAnsi"/>
                <w:b/>
                <w:sz w:val="24"/>
              </w:rPr>
              <w:t xml:space="preserve"> you can employ to neutralize </w:t>
            </w:r>
            <w:r w:rsidRPr="00670326">
              <w:rPr>
                <w:rFonts w:asciiTheme="majorHAnsi" w:hAnsiTheme="majorHAnsi" w:cstheme="majorHAnsi"/>
                <w:b/>
                <w:sz w:val="24"/>
              </w:rPr>
              <w:t>the influence</w:t>
            </w:r>
            <w:r w:rsidR="00125E8C" w:rsidRPr="00670326">
              <w:rPr>
                <w:rFonts w:asciiTheme="majorHAnsi" w:hAnsiTheme="majorHAnsi" w:cstheme="majorHAnsi"/>
                <w:b/>
                <w:sz w:val="24"/>
              </w:rPr>
              <w:t>:</w:t>
            </w:r>
          </w:p>
        </w:tc>
      </w:tr>
      <w:tr w:rsidR="00125E8C" w:rsidRPr="00670326" w14:paraId="07719CF2" w14:textId="77777777" w:rsidTr="00704DBF">
        <w:tc>
          <w:tcPr>
            <w:tcW w:w="450" w:type="dxa"/>
          </w:tcPr>
          <w:p w14:paraId="7C7ED5AC" w14:textId="77777777" w:rsidR="00125E8C" w:rsidRPr="00670326" w:rsidRDefault="00125E8C" w:rsidP="00125E8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170" w:type="dxa"/>
          </w:tcPr>
          <w:p w14:paraId="28D8278A" w14:textId="77777777" w:rsidR="00125E8C" w:rsidRPr="00670326" w:rsidRDefault="008357E0" w:rsidP="00125E8C">
            <w:pPr>
              <w:rPr>
                <w:rFonts w:asciiTheme="majorHAnsi" w:hAnsiTheme="majorHAnsi" w:cstheme="majorHAnsi"/>
              </w:rPr>
            </w:pPr>
            <w:r w:rsidRPr="00670326">
              <w:rPr>
                <w:rFonts w:asciiTheme="majorHAnsi" w:hAnsiTheme="majorHAnsi" w:cstheme="majorHAnsi"/>
              </w:rPr>
              <w:t>Pause decision- making for at least 15 minutes</w:t>
            </w:r>
          </w:p>
        </w:tc>
      </w:tr>
      <w:tr w:rsidR="00125E8C" w:rsidRPr="00670326" w14:paraId="34CF26DA" w14:textId="77777777" w:rsidTr="00704DBF">
        <w:tc>
          <w:tcPr>
            <w:tcW w:w="450" w:type="dxa"/>
          </w:tcPr>
          <w:p w14:paraId="2C9EB227" w14:textId="77777777" w:rsidR="00125E8C" w:rsidRPr="00670326" w:rsidRDefault="00125E8C" w:rsidP="00125E8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170" w:type="dxa"/>
          </w:tcPr>
          <w:p w14:paraId="5F254B85" w14:textId="4FE81405" w:rsidR="00125E8C" w:rsidRPr="00670326" w:rsidRDefault="00B31C58" w:rsidP="008357E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</w:t>
            </w:r>
            <w:r w:rsidRPr="00B31C58">
              <w:rPr>
                <w:rFonts w:asciiTheme="majorHAnsi" w:hAnsiTheme="majorHAnsi" w:cstheme="majorHAnsi"/>
              </w:rPr>
              <w:t>sk a colleague to be the devil's advocate to help you consider another way to think about the situation or to consider other options</w:t>
            </w:r>
          </w:p>
        </w:tc>
      </w:tr>
      <w:tr w:rsidR="008357E0" w:rsidRPr="00670326" w14:paraId="6F332660" w14:textId="77777777" w:rsidTr="00704DBF">
        <w:tc>
          <w:tcPr>
            <w:tcW w:w="450" w:type="dxa"/>
          </w:tcPr>
          <w:p w14:paraId="35FE1B84" w14:textId="77777777" w:rsidR="008357E0" w:rsidRPr="00670326" w:rsidRDefault="008357E0" w:rsidP="00125E8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170" w:type="dxa"/>
          </w:tcPr>
          <w:p w14:paraId="70726254" w14:textId="77777777" w:rsidR="008357E0" w:rsidRPr="00670326" w:rsidRDefault="008357E0" w:rsidP="008357E0">
            <w:pPr>
              <w:rPr>
                <w:rFonts w:asciiTheme="majorHAnsi" w:hAnsiTheme="majorHAnsi" w:cstheme="majorHAnsi"/>
              </w:rPr>
            </w:pPr>
            <w:r w:rsidRPr="00670326">
              <w:rPr>
                <w:rFonts w:asciiTheme="majorHAnsi" w:hAnsiTheme="majorHAnsi" w:cstheme="majorHAnsi"/>
              </w:rPr>
              <w:t>Challenge and reframe assumptions / Replace assumption with a counter-image</w:t>
            </w:r>
            <w:r w:rsidR="00704DBF">
              <w:rPr>
                <w:rFonts w:asciiTheme="majorHAnsi" w:hAnsiTheme="majorHAnsi" w:cstheme="majorHAnsi"/>
              </w:rPr>
              <w:t xml:space="preserve"> or scenario</w:t>
            </w:r>
          </w:p>
        </w:tc>
      </w:tr>
      <w:tr w:rsidR="00704DBF" w:rsidRPr="00670326" w14:paraId="6F0AFCF9" w14:textId="77777777" w:rsidTr="00704DBF">
        <w:tc>
          <w:tcPr>
            <w:tcW w:w="450" w:type="dxa"/>
          </w:tcPr>
          <w:p w14:paraId="18542671" w14:textId="77777777" w:rsidR="00704DBF" w:rsidRPr="00670326" w:rsidRDefault="00704DBF" w:rsidP="00125E8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170" w:type="dxa"/>
          </w:tcPr>
          <w:p w14:paraId="6F537060" w14:textId="77777777" w:rsidR="00704DBF" w:rsidRPr="00670326" w:rsidRDefault="00704DBF" w:rsidP="008357E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Consider the situation from a different point of view </w:t>
            </w:r>
          </w:p>
        </w:tc>
      </w:tr>
      <w:tr w:rsidR="00704DBF" w:rsidRPr="00670326" w14:paraId="75C3FC02" w14:textId="77777777" w:rsidTr="00704DBF">
        <w:tc>
          <w:tcPr>
            <w:tcW w:w="450" w:type="dxa"/>
          </w:tcPr>
          <w:p w14:paraId="1397BE17" w14:textId="77777777" w:rsidR="00704DBF" w:rsidRPr="00670326" w:rsidRDefault="00704DBF" w:rsidP="00125E8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170" w:type="dxa"/>
          </w:tcPr>
          <w:p w14:paraId="3F6445E8" w14:textId="3B5E4815" w:rsidR="00704DBF" w:rsidRDefault="006C7D3A" w:rsidP="008357E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Consider </w:t>
            </w:r>
            <w:r w:rsidR="00704DBF">
              <w:rPr>
                <w:rFonts w:asciiTheme="majorHAnsi" w:hAnsiTheme="majorHAnsi" w:cstheme="majorHAnsi"/>
              </w:rPr>
              <w:t>factors may have contributed to why this occurred?’ For example:</w:t>
            </w:r>
          </w:p>
          <w:p w14:paraId="1140BF65" w14:textId="77777777" w:rsidR="006C7D3A" w:rsidRDefault="006C7D3A" w:rsidP="00704DBF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Ask ‘what has led up to this situation?’</w:t>
            </w:r>
          </w:p>
          <w:p w14:paraId="04DAAF0D" w14:textId="04AA385B" w:rsidR="00704DBF" w:rsidRPr="00704DBF" w:rsidRDefault="00704DBF" w:rsidP="00704DBF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704DBF">
              <w:rPr>
                <w:rFonts w:asciiTheme="majorHAnsi" w:hAnsiTheme="majorHAnsi" w:cstheme="majorHAnsi"/>
              </w:rPr>
              <w:t>Skill deficit or lack of understanding about the expectations</w:t>
            </w:r>
          </w:p>
          <w:p w14:paraId="547A2A10" w14:textId="77777777" w:rsidR="00704DBF" w:rsidRPr="00704DBF" w:rsidRDefault="00704DBF" w:rsidP="00704DBF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704DBF">
              <w:rPr>
                <w:rFonts w:asciiTheme="majorHAnsi" w:hAnsiTheme="majorHAnsi" w:cstheme="majorHAnsi"/>
              </w:rPr>
              <w:t>Social or emotional wellness issue</w:t>
            </w:r>
          </w:p>
          <w:p w14:paraId="6DAC8552" w14:textId="77777777" w:rsidR="00704DBF" w:rsidRPr="00704DBF" w:rsidRDefault="00704DBF" w:rsidP="00704DBF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704DBF">
              <w:rPr>
                <w:rFonts w:asciiTheme="majorHAnsi" w:hAnsiTheme="majorHAnsi" w:cstheme="majorHAnsi"/>
              </w:rPr>
              <w:t>Area management factors</w:t>
            </w:r>
            <w:r>
              <w:rPr>
                <w:rFonts w:asciiTheme="majorHAnsi" w:hAnsiTheme="majorHAnsi" w:cstheme="majorHAnsi"/>
              </w:rPr>
              <w:t xml:space="preserve"> (e.g., expectations were unclear, routine was disorganized)</w:t>
            </w:r>
          </w:p>
          <w:p w14:paraId="0E838F02" w14:textId="77777777" w:rsidR="00704DBF" w:rsidRDefault="00704DBF" w:rsidP="00704DBF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704DBF">
              <w:rPr>
                <w:rFonts w:asciiTheme="majorHAnsi" w:hAnsiTheme="majorHAnsi" w:cstheme="majorHAnsi"/>
              </w:rPr>
              <w:t xml:space="preserve">Prior experiences or circumstances  </w:t>
            </w:r>
          </w:p>
          <w:p w14:paraId="6811E8B6" w14:textId="77777777" w:rsidR="00684B00" w:rsidRDefault="00684B00" w:rsidP="00704DBF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Historical or systemic issues</w:t>
            </w:r>
          </w:p>
          <w:p w14:paraId="121975AC" w14:textId="77777777" w:rsidR="00704DBF" w:rsidRPr="00704DBF" w:rsidRDefault="00704DBF" w:rsidP="00704DBF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704DBF">
              <w:rPr>
                <w:rFonts w:asciiTheme="majorHAnsi" w:hAnsiTheme="majorHAnsi" w:cstheme="majorHAnsi"/>
              </w:rPr>
              <w:t>Other:</w:t>
            </w:r>
          </w:p>
        </w:tc>
      </w:tr>
      <w:tr w:rsidR="008357E0" w:rsidRPr="00670326" w14:paraId="4DFFB551" w14:textId="77777777" w:rsidTr="00704DBF">
        <w:tc>
          <w:tcPr>
            <w:tcW w:w="450" w:type="dxa"/>
          </w:tcPr>
          <w:p w14:paraId="7AA7BF3A" w14:textId="77777777" w:rsidR="008357E0" w:rsidRPr="00670326" w:rsidRDefault="008357E0" w:rsidP="00125E8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170" w:type="dxa"/>
          </w:tcPr>
          <w:p w14:paraId="1060007F" w14:textId="77777777" w:rsidR="008357E0" w:rsidRPr="00670326" w:rsidRDefault="00DE26E0" w:rsidP="008357E0">
            <w:pPr>
              <w:rPr>
                <w:rFonts w:asciiTheme="majorHAnsi" w:hAnsiTheme="majorHAnsi" w:cstheme="majorHAnsi"/>
              </w:rPr>
            </w:pPr>
            <w:r w:rsidRPr="00670326">
              <w:rPr>
                <w:rFonts w:asciiTheme="majorHAnsi" w:hAnsiTheme="majorHAnsi" w:cstheme="majorHAnsi"/>
              </w:rPr>
              <w:t xml:space="preserve">Other strategy: </w:t>
            </w:r>
          </w:p>
        </w:tc>
      </w:tr>
      <w:tr w:rsidR="006C7D3A" w:rsidRPr="00670326" w14:paraId="563546BA" w14:textId="77777777" w:rsidTr="00704DBF">
        <w:tc>
          <w:tcPr>
            <w:tcW w:w="450" w:type="dxa"/>
          </w:tcPr>
          <w:p w14:paraId="6A2F4321" w14:textId="77777777" w:rsidR="006C7D3A" w:rsidRPr="00670326" w:rsidRDefault="006C7D3A" w:rsidP="00125E8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170" w:type="dxa"/>
          </w:tcPr>
          <w:p w14:paraId="322F2899" w14:textId="548FDB05" w:rsidR="006C7D3A" w:rsidRPr="00670326" w:rsidRDefault="006C7D3A" w:rsidP="008357E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Other strategy:</w:t>
            </w:r>
          </w:p>
        </w:tc>
      </w:tr>
    </w:tbl>
    <w:p w14:paraId="5C2A6D77" w14:textId="77777777" w:rsidR="006C7D3A" w:rsidRDefault="006C7D3A"/>
    <w:tbl>
      <w:tblPr>
        <w:tblStyle w:val="TableGrid"/>
        <w:tblW w:w="10620" w:type="dxa"/>
        <w:tblInd w:w="-635" w:type="dxa"/>
        <w:tblLook w:val="04A0" w:firstRow="1" w:lastRow="0" w:firstColumn="1" w:lastColumn="0" w:noHBand="0" w:noVBand="1"/>
      </w:tblPr>
      <w:tblGrid>
        <w:gridCol w:w="450"/>
        <w:gridCol w:w="10170"/>
      </w:tblGrid>
      <w:tr w:rsidR="0055477F" w:rsidRPr="00670326" w14:paraId="3D2A0554" w14:textId="77777777" w:rsidTr="0055477F">
        <w:tc>
          <w:tcPr>
            <w:tcW w:w="10620" w:type="dxa"/>
            <w:gridSpan w:val="2"/>
            <w:shd w:val="clear" w:color="auto" w:fill="D9D9D9" w:themeFill="background1" w:themeFillShade="D9"/>
          </w:tcPr>
          <w:p w14:paraId="65DBD292" w14:textId="4E46CDE8" w:rsidR="0055477F" w:rsidRPr="00670326" w:rsidRDefault="0055477F" w:rsidP="0055477F">
            <w:pPr>
              <w:jc w:val="center"/>
              <w:rPr>
                <w:rFonts w:asciiTheme="majorHAnsi" w:hAnsiTheme="majorHAnsi" w:cstheme="majorHAnsi"/>
              </w:rPr>
            </w:pPr>
            <w:r w:rsidRPr="00EB05C3">
              <w:rPr>
                <w:rFonts w:asciiTheme="majorHAnsi" w:hAnsiTheme="majorHAnsi" w:cstheme="majorHAnsi"/>
                <w:b/>
              </w:rPr>
              <w:t xml:space="preserve">What decision is most likely to result in </w:t>
            </w:r>
            <w:r w:rsidR="00A96D00">
              <w:rPr>
                <w:rFonts w:asciiTheme="majorHAnsi" w:hAnsiTheme="majorHAnsi" w:cstheme="majorHAnsi"/>
                <w:b/>
              </w:rPr>
              <w:t xml:space="preserve">a restorative </w:t>
            </w:r>
            <w:r w:rsidR="006C7D3A">
              <w:rPr>
                <w:rFonts w:asciiTheme="majorHAnsi" w:hAnsiTheme="majorHAnsi" w:cstheme="majorHAnsi"/>
                <w:b/>
              </w:rPr>
              <w:t xml:space="preserve">and or positive </w:t>
            </w:r>
            <w:r w:rsidR="00A96D00">
              <w:rPr>
                <w:rFonts w:asciiTheme="majorHAnsi" w:hAnsiTheme="majorHAnsi" w:cstheme="majorHAnsi"/>
                <w:b/>
              </w:rPr>
              <w:t>outcome</w:t>
            </w:r>
            <w:r w:rsidR="006C7D3A">
              <w:rPr>
                <w:rFonts w:asciiTheme="majorHAnsi" w:hAnsiTheme="majorHAnsi" w:cstheme="majorHAnsi"/>
                <w:b/>
              </w:rPr>
              <w:t xml:space="preserve"> for the student</w:t>
            </w:r>
            <w:r w:rsidRPr="00EB05C3">
              <w:rPr>
                <w:rFonts w:asciiTheme="majorHAnsi" w:hAnsiTheme="majorHAnsi" w:cstheme="majorHAnsi"/>
                <w:b/>
              </w:rPr>
              <w:t>?</w:t>
            </w:r>
            <w:r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6C7D3A" w:rsidRPr="00670326" w14:paraId="17DA3A1B" w14:textId="77777777" w:rsidTr="00704DBF">
        <w:tc>
          <w:tcPr>
            <w:tcW w:w="450" w:type="dxa"/>
          </w:tcPr>
          <w:p w14:paraId="44EE3A58" w14:textId="77777777" w:rsidR="006C7D3A" w:rsidRPr="00670326" w:rsidRDefault="006C7D3A" w:rsidP="006C7D3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170" w:type="dxa"/>
          </w:tcPr>
          <w:p w14:paraId="024122A1" w14:textId="78DE4B25" w:rsidR="006C7D3A" w:rsidRDefault="006C7D3A" w:rsidP="006C7D3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How can you collaborate with the parent/caregiver and student to arrive at a restorative outcome?</w:t>
            </w:r>
          </w:p>
        </w:tc>
      </w:tr>
      <w:tr w:rsidR="006C7D3A" w:rsidRPr="00670326" w14:paraId="5258C877" w14:textId="77777777" w:rsidTr="00704DBF">
        <w:tc>
          <w:tcPr>
            <w:tcW w:w="450" w:type="dxa"/>
          </w:tcPr>
          <w:p w14:paraId="101B3CA3" w14:textId="77777777" w:rsidR="006C7D3A" w:rsidRPr="00670326" w:rsidRDefault="006C7D3A" w:rsidP="006C7D3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170" w:type="dxa"/>
          </w:tcPr>
          <w:p w14:paraId="7FF1F9E0" w14:textId="28594CE4" w:rsidR="006C7D3A" w:rsidRDefault="006C7D3A" w:rsidP="006C7D3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What alternatives could be used in place of an out-of-school suspension to minimize loss of instructional time?</w:t>
            </w:r>
          </w:p>
          <w:p w14:paraId="010BFD37" w14:textId="76FB99D8" w:rsidR="006C7D3A" w:rsidRDefault="006C7D3A" w:rsidP="006C7D3A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In</w:t>
            </w:r>
            <w:r w:rsidR="00B31C58">
              <w:rPr>
                <w:rFonts w:asciiTheme="majorHAnsi" w:hAnsiTheme="majorHAnsi" w:cstheme="majorHAnsi"/>
              </w:rPr>
              <w:t>-</w:t>
            </w:r>
            <w:r>
              <w:rPr>
                <w:rFonts w:asciiTheme="majorHAnsi" w:hAnsiTheme="majorHAnsi" w:cstheme="majorHAnsi"/>
              </w:rPr>
              <w:t>School Suspension with a structured academic component</w:t>
            </w:r>
          </w:p>
          <w:p w14:paraId="43FDDDC1" w14:textId="77777777" w:rsidR="006C7D3A" w:rsidRDefault="006C7D3A" w:rsidP="006C7D3A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After School Program (e.g., 3pm-5pm)</w:t>
            </w:r>
          </w:p>
          <w:p w14:paraId="7D31067C" w14:textId="77777777" w:rsidR="006C7D3A" w:rsidRDefault="006C7D3A" w:rsidP="006C7D3A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Peer mediation</w:t>
            </w:r>
          </w:p>
          <w:p w14:paraId="5CD2B264" w14:textId="77777777" w:rsidR="006C7D3A" w:rsidRDefault="006C7D3A" w:rsidP="006C7D3A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Conflict resolution</w:t>
            </w:r>
          </w:p>
          <w:p w14:paraId="1A127D2C" w14:textId="09442181" w:rsidR="006C7D3A" w:rsidRPr="00EB05C3" w:rsidRDefault="006C7D3A" w:rsidP="006C7D3A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Other:</w:t>
            </w:r>
          </w:p>
        </w:tc>
      </w:tr>
      <w:tr w:rsidR="006C7D3A" w:rsidRPr="00670326" w14:paraId="20930C44" w14:textId="77777777" w:rsidTr="00704DBF">
        <w:tc>
          <w:tcPr>
            <w:tcW w:w="450" w:type="dxa"/>
          </w:tcPr>
          <w:p w14:paraId="5EE05636" w14:textId="77777777" w:rsidR="006C7D3A" w:rsidRPr="00670326" w:rsidRDefault="006C7D3A" w:rsidP="006C7D3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170" w:type="dxa"/>
          </w:tcPr>
          <w:p w14:paraId="5F583AC5" w14:textId="77777777" w:rsidR="006C7D3A" w:rsidRDefault="006C7D3A" w:rsidP="006C7D3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What other interventions, supports, or strategies should be used in place of or in conjunction with a disciplinary response to achieve the intended outcome?</w:t>
            </w:r>
          </w:p>
          <w:p w14:paraId="56D379A5" w14:textId="77777777" w:rsidR="006C7D3A" w:rsidRPr="0055477F" w:rsidRDefault="006C7D3A" w:rsidP="006C7D3A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</w:rPr>
            </w:pPr>
            <w:r w:rsidRPr="0055477F">
              <w:rPr>
                <w:rFonts w:asciiTheme="majorHAnsi" w:hAnsiTheme="majorHAnsi" w:cstheme="majorHAnsi"/>
              </w:rPr>
              <w:t>Reflection tool</w:t>
            </w:r>
          </w:p>
          <w:p w14:paraId="09EEA63B" w14:textId="77777777" w:rsidR="006C7D3A" w:rsidRPr="0055477F" w:rsidRDefault="006C7D3A" w:rsidP="006C7D3A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</w:rPr>
            </w:pPr>
            <w:r w:rsidRPr="0055477F">
              <w:rPr>
                <w:rFonts w:asciiTheme="majorHAnsi" w:hAnsiTheme="majorHAnsi" w:cstheme="majorHAnsi"/>
              </w:rPr>
              <w:t>Resolution plan</w:t>
            </w:r>
          </w:p>
          <w:p w14:paraId="236BDF81" w14:textId="77777777" w:rsidR="006C7D3A" w:rsidRPr="0055477F" w:rsidRDefault="006C7D3A" w:rsidP="006C7D3A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</w:rPr>
            </w:pPr>
            <w:r w:rsidRPr="0055477F">
              <w:rPr>
                <w:rFonts w:asciiTheme="majorHAnsi" w:hAnsiTheme="majorHAnsi" w:cstheme="majorHAnsi"/>
              </w:rPr>
              <w:lastRenderedPageBreak/>
              <w:t>Referral to secondary for check-in system</w:t>
            </w:r>
            <w:r>
              <w:rPr>
                <w:rFonts w:asciiTheme="majorHAnsi" w:hAnsiTheme="majorHAnsi" w:cstheme="majorHAnsi"/>
              </w:rPr>
              <w:t>, counseling or other intervention</w:t>
            </w:r>
          </w:p>
          <w:p w14:paraId="7C6A28EF" w14:textId="77777777" w:rsidR="006C7D3A" w:rsidRPr="0055477F" w:rsidRDefault="006C7D3A" w:rsidP="006C7D3A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</w:rPr>
            </w:pPr>
            <w:r w:rsidRPr="0055477F">
              <w:rPr>
                <w:rFonts w:asciiTheme="majorHAnsi" w:hAnsiTheme="majorHAnsi" w:cstheme="majorHAnsi"/>
              </w:rPr>
              <w:t>Skill instruction:  review of expectations; teach a new skill</w:t>
            </w:r>
          </w:p>
          <w:p w14:paraId="21DDC21E" w14:textId="77777777" w:rsidR="006C7D3A" w:rsidRDefault="006C7D3A" w:rsidP="006C7D3A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</w:rPr>
            </w:pPr>
            <w:r w:rsidRPr="0055477F">
              <w:rPr>
                <w:rFonts w:asciiTheme="majorHAnsi" w:hAnsiTheme="majorHAnsi" w:cstheme="majorHAnsi"/>
              </w:rPr>
              <w:t>Restorative meeting</w:t>
            </w:r>
            <w:r>
              <w:rPr>
                <w:rFonts w:asciiTheme="majorHAnsi" w:hAnsiTheme="majorHAnsi" w:cstheme="majorHAnsi"/>
              </w:rPr>
              <w:t xml:space="preserve"> for relationship re-building</w:t>
            </w:r>
          </w:p>
          <w:p w14:paraId="1E1097B5" w14:textId="77777777" w:rsidR="006C7D3A" w:rsidRDefault="006C7D3A" w:rsidP="006C7D3A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Behavior intervention plan</w:t>
            </w:r>
          </w:p>
          <w:p w14:paraId="1F051212" w14:textId="11C16043" w:rsidR="006C7D3A" w:rsidRPr="006C7D3A" w:rsidRDefault="006C7D3A" w:rsidP="006C7D3A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Other:</w:t>
            </w:r>
          </w:p>
        </w:tc>
      </w:tr>
    </w:tbl>
    <w:p w14:paraId="2F6B8D3D" w14:textId="77777777" w:rsidR="006C7D3A" w:rsidRDefault="006C7D3A"/>
    <w:tbl>
      <w:tblPr>
        <w:tblStyle w:val="TableGrid"/>
        <w:tblW w:w="10620" w:type="dxa"/>
        <w:tblInd w:w="-635" w:type="dxa"/>
        <w:tblLook w:val="04A0" w:firstRow="1" w:lastRow="0" w:firstColumn="1" w:lastColumn="0" w:noHBand="0" w:noVBand="1"/>
      </w:tblPr>
      <w:tblGrid>
        <w:gridCol w:w="450"/>
        <w:gridCol w:w="10170"/>
      </w:tblGrid>
      <w:tr w:rsidR="006C7D3A" w:rsidRPr="00670326" w14:paraId="7113E4CB" w14:textId="77777777" w:rsidTr="00570C4E">
        <w:tc>
          <w:tcPr>
            <w:tcW w:w="10620" w:type="dxa"/>
            <w:gridSpan w:val="2"/>
            <w:shd w:val="clear" w:color="auto" w:fill="D9D9D9" w:themeFill="background1" w:themeFillShade="D9"/>
          </w:tcPr>
          <w:p w14:paraId="444A4A5F" w14:textId="77777777" w:rsidR="006C7D3A" w:rsidRPr="00704DBF" w:rsidRDefault="006C7D3A" w:rsidP="006C7D3A">
            <w:pPr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 w:rsidRPr="00704DBF">
              <w:rPr>
                <w:rFonts w:asciiTheme="majorHAnsi" w:hAnsiTheme="majorHAnsi" w:cstheme="majorHAnsi"/>
                <w:b/>
                <w:sz w:val="24"/>
              </w:rPr>
              <w:t>Which of the following is needed with the referring staff person?</w:t>
            </w:r>
          </w:p>
        </w:tc>
      </w:tr>
      <w:tr w:rsidR="006C7D3A" w:rsidRPr="00670326" w14:paraId="32FA804F" w14:textId="77777777" w:rsidTr="00704DBF">
        <w:tc>
          <w:tcPr>
            <w:tcW w:w="450" w:type="dxa"/>
          </w:tcPr>
          <w:p w14:paraId="233D2820" w14:textId="77777777" w:rsidR="006C7D3A" w:rsidRPr="00670326" w:rsidRDefault="006C7D3A" w:rsidP="006C7D3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170" w:type="dxa"/>
          </w:tcPr>
          <w:p w14:paraId="7C390825" w14:textId="77777777" w:rsidR="006C7D3A" w:rsidRPr="00670326" w:rsidRDefault="006C7D3A" w:rsidP="006C7D3A">
            <w:pPr>
              <w:rPr>
                <w:rFonts w:asciiTheme="majorHAnsi" w:hAnsiTheme="majorHAnsi" w:cstheme="majorHAnsi"/>
              </w:rPr>
            </w:pPr>
            <w:r w:rsidRPr="00670326">
              <w:rPr>
                <w:rFonts w:asciiTheme="majorHAnsi" w:hAnsiTheme="majorHAnsi" w:cstheme="majorHAnsi"/>
              </w:rPr>
              <w:t>No follow up is needed</w:t>
            </w:r>
          </w:p>
        </w:tc>
      </w:tr>
      <w:tr w:rsidR="006C7D3A" w:rsidRPr="00670326" w14:paraId="39CA5817" w14:textId="77777777" w:rsidTr="00704DBF">
        <w:tc>
          <w:tcPr>
            <w:tcW w:w="450" w:type="dxa"/>
          </w:tcPr>
          <w:p w14:paraId="4F191CC2" w14:textId="77777777" w:rsidR="006C7D3A" w:rsidRPr="00670326" w:rsidRDefault="006C7D3A" w:rsidP="006C7D3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170" w:type="dxa"/>
          </w:tcPr>
          <w:p w14:paraId="117111F3" w14:textId="77777777" w:rsidR="006C7D3A" w:rsidRPr="00670326" w:rsidRDefault="006C7D3A" w:rsidP="006C7D3A">
            <w:pPr>
              <w:rPr>
                <w:rFonts w:asciiTheme="majorHAnsi" w:hAnsiTheme="majorHAnsi" w:cstheme="majorHAnsi"/>
              </w:rPr>
            </w:pPr>
            <w:r w:rsidRPr="00670326">
              <w:rPr>
                <w:rFonts w:asciiTheme="majorHAnsi" w:hAnsiTheme="majorHAnsi" w:cstheme="majorHAnsi"/>
              </w:rPr>
              <w:t>Recommendations for using prevention strategies</w:t>
            </w:r>
          </w:p>
        </w:tc>
      </w:tr>
      <w:tr w:rsidR="006C7D3A" w:rsidRPr="00670326" w14:paraId="75AA3D76" w14:textId="77777777" w:rsidTr="00704DBF">
        <w:tc>
          <w:tcPr>
            <w:tcW w:w="450" w:type="dxa"/>
          </w:tcPr>
          <w:p w14:paraId="22A248C4" w14:textId="77777777" w:rsidR="006C7D3A" w:rsidRPr="00670326" w:rsidRDefault="006C7D3A" w:rsidP="006C7D3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170" w:type="dxa"/>
          </w:tcPr>
          <w:p w14:paraId="46CE5BF2" w14:textId="77777777" w:rsidR="006C7D3A" w:rsidRPr="00670326" w:rsidRDefault="006C7D3A" w:rsidP="006C7D3A">
            <w:pPr>
              <w:rPr>
                <w:rFonts w:asciiTheme="majorHAnsi" w:hAnsiTheme="majorHAnsi" w:cstheme="majorHAnsi"/>
              </w:rPr>
            </w:pPr>
            <w:r w:rsidRPr="00670326">
              <w:rPr>
                <w:rFonts w:asciiTheme="majorHAnsi" w:hAnsiTheme="majorHAnsi" w:cstheme="majorHAnsi"/>
              </w:rPr>
              <w:t>Recommendations for how</w:t>
            </w:r>
            <w:r>
              <w:rPr>
                <w:rFonts w:asciiTheme="majorHAnsi" w:hAnsiTheme="majorHAnsi" w:cstheme="majorHAnsi"/>
              </w:rPr>
              <w:t xml:space="preserve"> to</w:t>
            </w:r>
            <w:r w:rsidRPr="00670326">
              <w:rPr>
                <w:rFonts w:asciiTheme="majorHAnsi" w:hAnsiTheme="majorHAnsi" w:cstheme="majorHAnsi"/>
              </w:rPr>
              <w:t xml:space="preserve"> respond when behavior occurs</w:t>
            </w:r>
          </w:p>
        </w:tc>
      </w:tr>
      <w:tr w:rsidR="006C7D3A" w:rsidRPr="00670326" w14:paraId="4F7E2E5B" w14:textId="77777777" w:rsidTr="00704DBF">
        <w:tc>
          <w:tcPr>
            <w:tcW w:w="450" w:type="dxa"/>
          </w:tcPr>
          <w:p w14:paraId="6EC06F1B" w14:textId="77777777" w:rsidR="006C7D3A" w:rsidRPr="00670326" w:rsidRDefault="006C7D3A" w:rsidP="006C7D3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170" w:type="dxa"/>
          </w:tcPr>
          <w:p w14:paraId="67735B30" w14:textId="67A4916A" w:rsidR="006C7D3A" w:rsidRPr="00670326" w:rsidRDefault="006C7D3A" w:rsidP="006C7D3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Recommendations or next steps for re-building relationships</w:t>
            </w:r>
          </w:p>
        </w:tc>
      </w:tr>
      <w:tr w:rsidR="006C7D3A" w:rsidRPr="00670326" w14:paraId="6406A075" w14:textId="77777777" w:rsidTr="00704DBF">
        <w:tc>
          <w:tcPr>
            <w:tcW w:w="450" w:type="dxa"/>
          </w:tcPr>
          <w:p w14:paraId="1F04BCF3" w14:textId="77777777" w:rsidR="006C7D3A" w:rsidRPr="00670326" w:rsidRDefault="006C7D3A" w:rsidP="006C7D3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170" w:type="dxa"/>
          </w:tcPr>
          <w:p w14:paraId="13D16B1B" w14:textId="77777777" w:rsidR="006C7D3A" w:rsidRPr="00670326" w:rsidRDefault="006C7D3A" w:rsidP="006C7D3A">
            <w:pPr>
              <w:rPr>
                <w:rFonts w:asciiTheme="majorHAnsi" w:hAnsiTheme="majorHAnsi" w:cstheme="majorHAnsi"/>
              </w:rPr>
            </w:pPr>
            <w:r w:rsidRPr="00670326">
              <w:rPr>
                <w:rFonts w:asciiTheme="majorHAnsi" w:hAnsiTheme="majorHAnsi" w:cstheme="majorHAnsi"/>
              </w:rPr>
              <w:t>Other:</w:t>
            </w:r>
          </w:p>
        </w:tc>
      </w:tr>
    </w:tbl>
    <w:p w14:paraId="6D468470" w14:textId="77777777" w:rsidR="00DB46AB" w:rsidRPr="00670326" w:rsidRDefault="00DB46AB">
      <w:pPr>
        <w:rPr>
          <w:rFonts w:asciiTheme="majorHAnsi" w:hAnsiTheme="majorHAnsi" w:cstheme="majorHAnsi"/>
        </w:rPr>
      </w:pPr>
    </w:p>
    <w:sectPr w:rsidR="00DB46AB" w:rsidRPr="00670326" w:rsidSect="00684B00">
      <w:footerReference w:type="default" r:id="rId7"/>
      <w:pgSz w:w="12240" w:h="15840"/>
      <w:pgMar w:top="1152" w:right="1440" w:bottom="1152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E5D6BF" w14:textId="77777777" w:rsidR="00670326" w:rsidRDefault="00670326" w:rsidP="00670326">
      <w:pPr>
        <w:spacing w:after="0" w:line="240" w:lineRule="auto"/>
      </w:pPr>
      <w:r>
        <w:separator/>
      </w:r>
    </w:p>
  </w:endnote>
  <w:endnote w:type="continuationSeparator" w:id="0">
    <w:p w14:paraId="38928920" w14:textId="77777777" w:rsidR="00670326" w:rsidRDefault="00670326" w:rsidP="006703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020DE3" w14:textId="77777777" w:rsidR="00670326" w:rsidRPr="009C7F45" w:rsidRDefault="00670326" w:rsidP="00670326">
    <w:pPr>
      <w:spacing w:after="0" w:line="240" w:lineRule="auto"/>
      <w:jc w:val="center"/>
      <w:rPr>
        <w:rFonts w:ascii="Arial Narrow" w:eastAsia="Arial Narrow" w:hAnsi="Arial Narrow" w:cs="Arial Narrow"/>
        <w:sz w:val="12"/>
        <w:szCs w:val="16"/>
      </w:rPr>
    </w:pPr>
    <w:r w:rsidRPr="009C7F45">
      <w:rPr>
        <w:rFonts w:ascii="Arial Narrow" w:eastAsia="Arial Narrow" w:hAnsi="Arial Narrow" w:cs="Arial Narrow"/>
        <w:sz w:val="12"/>
        <w:szCs w:val="16"/>
      </w:rPr>
      <w:t>NJ PBSIS (20</w:t>
    </w:r>
    <w:r>
      <w:rPr>
        <w:rFonts w:ascii="Arial Narrow" w:eastAsia="Arial Narrow" w:hAnsi="Arial Narrow" w:cs="Arial Narrow"/>
        <w:sz w:val="12"/>
        <w:szCs w:val="16"/>
      </w:rPr>
      <w:t>2</w:t>
    </w:r>
    <w:r w:rsidR="00EB05C3">
      <w:rPr>
        <w:rFonts w:ascii="Arial Narrow" w:eastAsia="Arial Narrow" w:hAnsi="Arial Narrow" w:cs="Arial Narrow"/>
        <w:sz w:val="12"/>
        <w:szCs w:val="16"/>
      </w:rPr>
      <w:t>1</w:t>
    </w:r>
    <w:r w:rsidRPr="009C7F45">
      <w:rPr>
        <w:rFonts w:ascii="Arial Narrow" w:eastAsia="Arial Narrow" w:hAnsi="Arial Narrow" w:cs="Arial Narrow"/>
        <w:sz w:val="12"/>
        <w:szCs w:val="16"/>
      </w:rPr>
      <w:t xml:space="preserve">).  NJ PBSIS is sponsored by the New Jersey Department of Education, Office of Special Education in collaboration with the Boggs Center- Rutgers RWJMS.  </w:t>
    </w:r>
  </w:p>
  <w:p w14:paraId="32DBB294" w14:textId="77777777" w:rsidR="00670326" w:rsidRPr="00670326" w:rsidRDefault="00670326" w:rsidP="00670326">
    <w:pPr>
      <w:spacing w:after="0" w:line="240" w:lineRule="auto"/>
      <w:jc w:val="center"/>
      <w:rPr>
        <w:rFonts w:ascii="Arial Narrow" w:eastAsia="Arial Narrow" w:hAnsi="Arial Narrow" w:cs="Arial Narrow"/>
        <w:sz w:val="16"/>
        <w:szCs w:val="16"/>
      </w:rPr>
    </w:pPr>
    <w:r w:rsidRPr="009C7F45">
      <w:rPr>
        <w:rFonts w:ascii="Arial Narrow" w:eastAsia="Arial Narrow" w:hAnsi="Arial Narrow" w:cs="Arial Narrow"/>
        <w:sz w:val="12"/>
        <w:szCs w:val="16"/>
      </w:rPr>
      <w:t xml:space="preserve">NJPBSIS is funded by IDEA, Part B. </w:t>
    </w:r>
    <w:hyperlink r:id="rId1">
      <w:r w:rsidRPr="009C7F45">
        <w:rPr>
          <w:rFonts w:ascii="Arial Narrow" w:eastAsia="Arial Narrow" w:hAnsi="Arial Narrow" w:cs="Arial Narrow"/>
          <w:color w:val="0563C1"/>
          <w:sz w:val="12"/>
          <w:szCs w:val="16"/>
          <w:u w:val="single"/>
        </w:rPr>
        <w:t>www.njpbs.org</w:t>
      </w:r>
    </w:hyperlink>
    <w:r>
      <w:rPr>
        <w:rFonts w:ascii="Arial Narrow" w:eastAsia="Arial Narrow" w:hAnsi="Arial Narrow" w:cs="Arial Narrow"/>
        <w:sz w:val="16"/>
        <w:szCs w:val="16"/>
      </w:rPr>
      <w:t xml:space="preserve"> </w:t>
    </w:r>
  </w:p>
  <w:p w14:paraId="315EADEF" w14:textId="77777777" w:rsidR="00670326" w:rsidRDefault="006703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BBF72E" w14:textId="77777777" w:rsidR="00670326" w:rsidRDefault="00670326" w:rsidP="00670326">
      <w:pPr>
        <w:spacing w:after="0" w:line="240" w:lineRule="auto"/>
      </w:pPr>
      <w:r>
        <w:separator/>
      </w:r>
    </w:p>
  </w:footnote>
  <w:footnote w:type="continuationSeparator" w:id="0">
    <w:p w14:paraId="21F98459" w14:textId="77777777" w:rsidR="00670326" w:rsidRDefault="00670326" w:rsidP="006703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A6372"/>
    <w:multiLevelType w:val="hybridMultilevel"/>
    <w:tmpl w:val="8CE46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FF1EF9"/>
    <w:multiLevelType w:val="hybridMultilevel"/>
    <w:tmpl w:val="DCB24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C0536D"/>
    <w:multiLevelType w:val="hybridMultilevel"/>
    <w:tmpl w:val="7E829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6AB"/>
    <w:rsid w:val="00013984"/>
    <w:rsid w:val="00125E8C"/>
    <w:rsid w:val="00175BF1"/>
    <w:rsid w:val="00323B70"/>
    <w:rsid w:val="003726E3"/>
    <w:rsid w:val="00440EA6"/>
    <w:rsid w:val="0055477F"/>
    <w:rsid w:val="005E63CF"/>
    <w:rsid w:val="005F489A"/>
    <w:rsid w:val="00640E2C"/>
    <w:rsid w:val="00670326"/>
    <w:rsid w:val="00684B00"/>
    <w:rsid w:val="006C7D3A"/>
    <w:rsid w:val="00704DBF"/>
    <w:rsid w:val="007203D0"/>
    <w:rsid w:val="008357E0"/>
    <w:rsid w:val="00962B4A"/>
    <w:rsid w:val="009A2A65"/>
    <w:rsid w:val="00A96D00"/>
    <w:rsid w:val="00B31C58"/>
    <w:rsid w:val="00BC4E5D"/>
    <w:rsid w:val="00BF4077"/>
    <w:rsid w:val="00CC30C1"/>
    <w:rsid w:val="00D509CA"/>
    <w:rsid w:val="00DB46AB"/>
    <w:rsid w:val="00DB6CAA"/>
    <w:rsid w:val="00DE26E0"/>
    <w:rsid w:val="00E02B66"/>
    <w:rsid w:val="00EB02C0"/>
    <w:rsid w:val="00EB05C3"/>
    <w:rsid w:val="00EF2CD3"/>
    <w:rsid w:val="00F51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F723C"/>
  <w15:chartTrackingRefBased/>
  <w15:docId w15:val="{A62075F7-DB55-468A-9CEF-6A62728F6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4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3B7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03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0326"/>
  </w:style>
  <w:style w:type="paragraph" w:styleId="Footer">
    <w:name w:val="footer"/>
    <w:basedOn w:val="Normal"/>
    <w:link w:val="FooterChar"/>
    <w:uiPriority w:val="99"/>
    <w:unhideWhenUsed/>
    <w:rsid w:val="006703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0326"/>
  </w:style>
  <w:style w:type="character" w:styleId="CommentReference">
    <w:name w:val="annotation reference"/>
    <w:basedOn w:val="DefaultParagraphFont"/>
    <w:uiPriority w:val="99"/>
    <w:semiHidden/>
    <w:unhideWhenUsed/>
    <w:rsid w:val="009A2A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2A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2A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2A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2A6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2A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A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jpb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2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Rutgers University</Company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Lohrmann, Sharon</dc:creator>
  <cp:keywords/>
  <dc:description/>
  <cp:lastModifiedBy>Lohrmann, Sharon</cp:lastModifiedBy>
  <cp:revision>13</cp:revision>
  <dcterms:created xsi:type="dcterms:W3CDTF">2020-07-27T16:03:00Z</dcterms:created>
  <dcterms:modified xsi:type="dcterms:W3CDTF">2021-09-06T13:13:00Z</dcterms:modified>
</cp:coreProperties>
</file>